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D1EAB" w14:textId="42ADADD6" w:rsidR="00F81058" w:rsidRPr="00B3073F" w:rsidRDefault="00F81058" w:rsidP="00F81058">
      <w:pPr>
        <w:pStyle w:val="Header"/>
        <w:tabs>
          <w:tab w:val="right" w:pos="9639"/>
        </w:tabs>
        <w:jc w:val="both"/>
        <w:rPr>
          <w:rFonts w:eastAsia="Times New Roman"/>
          <w:noProof w:val="0"/>
          <w:sz w:val="24"/>
          <w:szCs w:val="24"/>
        </w:rPr>
      </w:pPr>
      <w:r w:rsidRPr="00B3073F">
        <w:rPr>
          <w:rFonts w:eastAsia="Times New Roman"/>
          <w:noProof w:val="0"/>
          <w:sz w:val="24"/>
          <w:szCs w:val="24"/>
        </w:rPr>
        <w:t>3GPP TSG RAN WG1 #116</w:t>
      </w:r>
      <w:r w:rsidRPr="00B3073F">
        <w:tab/>
      </w:r>
      <w:r w:rsidR="00E93BA8" w:rsidRPr="00E93BA8">
        <w:rPr>
          <w:rFonts w:eastAsia="Times New Roman"/>
          <w:noProof w:val="0"/>
          <w:sz w:val="24"/>
          <w:szCs w:val="24"/>
        </w:rPr>
        <w:t>R1-2401460</w:t>
      </w:r>
    </w:p>
    <w:p w14:paraId="67A2B521" w14:textId="7BEE6115" w:rsidR="0053163A" w:rsidRPr="00B3073F" w:rsidRDefault="00F81058" w:rsidP="00F81058">
      <w:pPr>
        <w:pStyle w:val="Header"/>
        <w:tabs>
          <w:tab w:val="right" w:pos="9639"/>
        </w:tabs>
        <w:jc w:val="both"/>
        <w:rPr>
          <w:sz w:val="24"/>
        </w:rPr>
      </w:pPr>
      <w:r w:rsidRPr="00B3073F">
        <w:rPr>
          <w:rFonts w:eastAsia="Times New Roman"/>
          <w:noProof w:val="0"/>
          <w:sz w:val="24"/>
          <w:szCs w:val="24"/>
        </w:rPr>
        <w:t>Athens, Greece, February 26th – March 1st, 2024</w:t>
      </w:r>
      <w:r w:rsidR="0053163A" w:rsidRPr="00B3073F">
        <w:rPr>
          <w:sz w:val="24"/>
        </w:rPr>
        <w:tab/>
      </w:r>
    </w:p>
    <w:p w14:paraId="4666968E" w14:textId="77777777" w:rsidR="00F81058" w:rsidRPr="00B3073F" w:rsidRDefault="00F81058" w:rsidP="00F81058">
      <w:pPr>
        <w:pStyle w:val="Header"/>
        <w:tabs>
          <w:tab w:val="right" w:pos="9639"/>
        </w:tabs>
        <w:jc w:val="both"/>
        <w:rPr>
          <w:i/>
          <w:sz w:val="32"/>
        </w:rPr>
      </w:pPr>
    </w:p>
    <w:p w14:paraId="680BB06B" w14:textId="7B2DC379" w:rsidR="0053163A" w:rsidRPr="00B3073F" w:rsidRDefault="0053163A" w:rsidP="0053163A">
      <w:pPr>
        <w:tabs>
          <w:tab w:val="left" w:pos="1985"/>
        </w:tabs>
        <w:jc w:val="both"/>
        <w:rPr>
          <w:rFonts w:ascii="Arial" w:hAnsi="Arial"/>
          <w:sz w:val="24"/>
          <w:lang w:val="en-US"/>
        </w:rPr>
      </w:pPr>
      <w:r w:rsidRPr="00B3073F">
        <w:rPr>
          <w:rFonts w:ascii="Arial" w:hAnsi="Arial"/>
          <w:b/>
          <w:sz w:val="24"/>
          <w:lang w:val="en-US"/>
        </w:rPr>
        <w:t>Agenda item:</w:t>
      </w:r>
      <w:r w:rsidRPr="00B3073F">
        <w:rPr>
          <w:rFonts w:ascii="Arial" w:hAnsi="Arial"/>
          <w:sz w:val="24"/>
          <w:lang w:val="en-US"/>
        </w:rPr>
        <w:tab/>
      </w:r>
      <w:bookmarkStart w:id="0" w:name="Source"/>
      <w:bookmarkEnd w:id="0"/>
      <w:r w:rsidR="00F81058" w:rsidRPr="00B3073F">
        <w:rPr>
          <w:rFonts w:ascii="Arial" w:hAnsi="Arial"/>
          <w:sz w:val="24"/>
          <w:lang w:val="en-US"/>
        </w:rPr>
        <w:t>9.11.3</w:t>
      </w:r>
    </w:p>
    <w:p w14:paraId="237BD542" w14:textId="7D4504C8" w:rsidR="0053163A" w:rsidRPr="00B3073F" w:rsidRDefault="0053163A" w:rsidP="0053163A">
      <w:pPr>
        <w:tabs>
          <w:tab w:val="left" w:pos="1985"/>
        </w:tabs>
        <w:jc w:val="both"/>
        <w:rPr>
          <w:rFonts w:ascii="Arial" w:hAnsi="Arial"/>
          <w:sz w:val="24"/>
          <w:lang w:val="en-US"/>
        </w:rPr>
      </w:pPr>
      <w:r w:rsidRPr="00B3073F">
        <w:rPr>
          <w:rFonts w:ascii="Arial" w:hAnsi="Arial"/>
          <w:b/>
          <w:sz w:val="24"/>
          <w:lang w:val="en-US"/>
        </w:rPr>
        <w:t xml:space="preserve">Source: </w:t>
      </w:r>
      <w:r w:rsidRPr="00B3073F">
        <w:rPr>
          <w:rFonts w:ascii="Arial" w:hAnsi="Arial"/>
          <w:b/>
          <w:sz w:val="24"/>
          <w:lang w:val="en-US"/>
        </w:rPr>
        <w:tab/>
      </w:r>
      <w:r w:rsidRPr="00B3073F">
        <w:rPr>
          <w:rFonts w:ascii="Arial" w:hAnsi="Arial"/>
          <w:sz w:val="24"/>
          <w:lang w:val="en-US"/>
        </w:rPr>
        <w:t>Qualcomm Incorporated</w:t>
      </w:r>
    </w:p>
    <w:p w14:paraId="60B11D64" w14:textId="6AEACB02" w:rsidR="0053163A" w:rsidRPr="00B3073F" w:rsidRDefault="0053163A" w:rsidP="0053163A">
      <w:pPr>
        <w:ind w:left="1988" w:hanging="1988"/>
        <w:jc w:val="both"/>
        <w:rPr>
          <w:lang w:val="en-US"/>
        </w:rPr>
      </w:pPr>
      <w:r w:rsidRPr="00B3073F">
        <w:rPr>
          <w:rFonts w:ascii="Arial" w:hAnsi="Arial"/>
          <w:b/>
          <w:sz w:val="24"/>
          <w:lang w:val="en-US"/>
        </w:rPr>
        <w:t>Title:</w:t>
      </w:r>
      <w:r w:rsidRPr="00B3073F">
        <w:rPr>
          <w:rFonts w:ascii="Arial" w:hAnsi="Arial"/>
          <w:sz w:val="24"/>
          <w:lang w:val="en-US"/>
        </w:rPr>
        <w:t xml:space="preserve"> </w:t>
      </w:r>
      <w:r w:rsidRPr="00B3073F">
        <w:rPr>
          <w:rFonts w:ascii="Arial" w:hAnsi="Arial"/>
          <w:sz w:val="22"/>
          <w:lang w:val="en-US"/>
        </w:rPr>
        <w:tab/>
      </w:r>
      <w:r w:rsidR="00F81058" w:rsidRPr="00B3073F">
        <w:rPr>
          <w:rFonts w:ascii="Arial" w:hAnsi="Arial"/>
          <w:sz w:val="24"/>
          <w:lang w:val="en-US"/>
        </w:rPr>
        <w:t>NR-NTN uplink capacity/throughput enhancement</w:t>
      </w:r>
    </w:p>
    <w:p w14:paraId="05C16C0F" w14:textId="77777777" w:rsidR="0053163A" w:rsidRPr="00B3073F" w:rsidRDefault="0053163A" w:rsidP="0053163A">
      <w:pPr>
        <w:tabs>
          <w:tab w:val="left" w:pos="1985"/>
        </w:tabs>
        <w:ind w:right="-441"/>
        <w:jc w:val="both"/>
        <w:rPr>
          <w:rFonts w:ascii="Arial" w:hAnsi="Arial"/>
          <w:sz w:val="24"/>
          <w:lang w:val="en-US"/>
        </w:rPr>
      </w:pPr>
      <w:r w:rsidRPr="00B3073F">
        <w:rPr>
          <w:rFonts w:ascii="Arial" w:hAnsi="Arial"/>
          <w:b/>
          <w:sz w:val="24"/>
          <w:lang w:val="en-US"/>
        </w:rPr>
        <w:t>Document for:</w:t>
      </w:r>
      <w:r w:rsidRPr="00B3073F">
        <w:rPr>
          <w:rFonts w:ascii="Arial" w:hAnsi="Arial"/>
          <w:sz w:val="24"/>
          <w:lang w:val="en-US"/>
        </w:rPr>
        <w:tab/>
      </w:r>
      <w:bookmarkStart w:id="1" w:name="DocumentFor"/>
      <w:bookmarkEnd w:id="1"/>
      <w:r w:rsidRPr="00B3073F">
        <w:rPr>
          <w:rFonts w:ascii="Arial" w:hAnsi="Arial"/>
          <w:sz w:val="24"/>
          <w:lang w:val="en-US"/>
        </w:rPr>
        <w:t>Discussion and Decision</w:t>
      </w:r>
    </w:p>
    <w:p w14:paraId="53A059C1" w14:textId="77777777" w:rsidR="00645661" w:rsidRPr="00B3073F" w:rsidRDefault="00645661" w:rsidP="00F16C8B">
      <w:pPr>
        <w:ind w:left="1988" w:hanging="1988"/>
        <w:jc w:val="both"/>
        <w:rPr>
          <w:rFonts w:ascii="Arial" w:hAnsi="Arial"/>
          <w:sz w:val="24"/>
          <w:lang w:val="en-US"/>
        </w:rPr>
      </w:pPr>
    </w:p>
    <w:p w14:paraId="092284EF" w14:textId="54CDF074" w:rsidR="001B159B" w:rsidRPr="00B3073F" w:rsidRDefault="00F81058" w:rsidP="001B159B">
      <w:pPr>
        <w:pStyle w:val="Heading1"/>
        <w:numPr>
          <w:ilvl w:val="0"/>
          <w:numId w:val="1"/>
        </w:numPr>
        <w:tabs>
          <w:tab w:val="num" w:pos="720"/>
        </w:tabs>
        <w:ind w:left="720" w:hanging="720"/>
        <w:jc w:val="both"/>
        <w:rPr>
          <w:lang w:val="en-US"/>
        </w:rPr>
      </w:pPr>
      <w:r w:rsidRPr="00B3073F">
        <w:rPr>
          <w:lang w:val="en-US"/>
        </w:rPr>
        <w:t>Background</w:t>
      </w:r>
    </w:p>
    <w:p w14:paraId="3FDC503C" w14:textId="4B281DCB" w:rsidR="00F81058" w:rsidRPr="00B3073F" w:rsidRDefault="00F81058" w:rsidP="00F81058">
      <w:pPr>
        <w:rPr>
          <w:lang w:val="en-US"/>
        </w:rPr>
      </w:pPr>
      <w:r w:rsidRPr="00B3073F">
        <w:rPr>
          <w:lang w:val="en-US"/>
        </w:rPr>
        <w:t>In RAN#102, a new work item on NR NTN Phase 3 was agreed [1], including the following objective:</w:t>
      </w:r>
    </w:p>
    <w:p w14:paraId="08AE5487" w14:textId="75308775" w:rsidR="00F81058" w:rsidRPr="00B3073F" w:rsidRDefault="00F81058" w:rsidP="00F81058">
      <w:pPr>
        <w:rPr>
          <w:lang w:val="en-US"/>
        </w:rPr>
      </w:pPr>
      <w:r w:rsidRPr="00B3073F">
        <w:rPr>
          <w:noProof/>
          <w:lang w:val="en-US"/>
        </w:rPr>
        <mc:AlternateContent>
          <mc:Choice Requires="wps">
            <w:drawing>
              <wp:inline distT="0" distB="0" distL="0" distR="0" wp14:anchorId="17F99D5A" wp14:editId="0BEDEF7D">
                <wp:extent cx="6067425" cy="1404620"/>
                <wp:effectExtent l="0" t="0" r="28575" b="1016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1404620"/>
                        </a:xfrm>
                        <a:prstGeom prst="rect">
                          <a:avLst/>
                        </a:prstGeom>
                        <a:solidFill>
                          <a:srgbClr val="FFFFFF"/>
                        </a:solidFill>
                        <a:ln w="9525">
                          <a:solidFill>
                            <a:srgbClr val="000000"/>
                          </a:solidFill>
                          <a:miter lim="800000"/>
                          <a:headEnd/>
                          <a:tailEnd/>
                        </a:ln>
                      </wps:spPr>
                      <wps:txbx>
                        <w:txbxContent>
                          <w:p w14:paraId="6C44DF32" w14:textId="77777777" w:rsidR="00F81058" w:rsidRPr="009431DD" w:rsidRDefault="00F81058" w:rsidP="00F81058">
                            <w:pPr>
                              <w:overflowPunct w:val="0"/>
                              <w:autoSpaceDE w:val="0"/>
                              <w:autoSpaceDN w:val="0"/>
                              <w:adjustRightInd w:val="0"/>
                              <w:spacing w:after="0" w:line="276" w:lineRule="auto"/>
                              <w:textAlignment w:val="baseline"/>
                              <w:rPr>
                                <w:rFonts w:eastAsia="Calibri"/>
                                <w:lang w:val="en-US" w:eastAsia="ko-KR"/>
                              </w:rPr>
                            </w:pPr>
                            <w:r w:rsidRPr="009431DD">
                              <w:rPr>
                                <w:rFonts w:eastAsia="Calibri"/>
                                <w:lang w:val="en-US" w:eastAsia="ko-KR"/>
                              </w:rPr>
                              <w:t>Uplink Capacity/Throughput Enhancement for FR1-NTN [RAN1, RAN2, RAN4]</w:t>
                            </w:r>
                          </w:p>
                          <w:p w14:paraId="2933656B" w14:textId="77777777" w:rsidR="00F81058" w:rsidRPr="009431DD" w:rsidRDefault="00F81058" w:rsidP="00F81058">
                            <w:pPr>
                              <w:pStyle w:val="ListParagraph"/>
                              <w:widowControl w:val="0"/>
                              <w:numPr>
                                <w:ilvl w:val="0"/>
                                <w:numId w:val="39"/>
                              </w:numPr>
                              <w:overflowPunct/>
                              <w:autoSpaceDE/>
                              <w:autoSpaceDN/>
                              <w:adjustRightInd/>
                              <w:spacing w:after="0" w:line="276" w:lineRule="auto"/>
                              <w:jc w:val="both"/>
                              <w:textAlignment w:val="auto"/>
                            </w:pPr>
                            <w:r w:rsidRPr="009431DD">
                              <w:t>Study then specify, if beneficial, DFT-s-OFDM PUSCH enhancements via Orthogonal Cover Codes (OCC)</w:t>
                            </w:r>
                          </w:p>
                          <w:p w14:paraId="33C69536" w14:textId="77777777" w:rsidR="00F81058" w:rsidRPr="009431DD" w:rsidRDefault="00F81058" w:rsidP="00F81058">
                            <w:pPr>
                              <w:pStyle w:val="ListParagraph"/>
                              <w:widowControl w:val="0"/>
                              <w:numPr>
                                <w:ilvl w:val="1"/>
                                <w:numId w:val="39"/>
                              </w:numPr>
                              <w:overflowPunct/>
                              <w:autoSpaceDE/>
                              <w:autoSpaceDN/>
                              <w:adjustRightInd/>
                              <w:spacing w:after="0" w:line="276" w:lineRule="auto"/>
                              <w:jc w:val="both"/>
                              <w:textAlignment w:val="auto"/>
                            </w:pPr>
                            <w:r w:rsidRPr="009431DD">
                              <w:t>Determine the achievable capacity improvement to be targeted taking into account realistic impairments (e.g. Doppler, time variation, phase distortion, etc)</w:t>
                            </w:r>
                          </w:p>
                          <w:p w14:paraId="6456FC33" w14:textId="77777777" w:rsidR="00F81058" w:rsidRPr="009431DD" w:rsidRDefault="00F81058" w:rsidP="00F81058">
                            <w:pPr>
                              <w:pStyle w:val="ListParagraph"/>
                              <w:widowControl w:val="0"/>
                              <w:numPr>
                                <w:ilvl w:val="1"/>
                                <w:numId w:val="39"/>
                              </w:numPr>
                              <w:overflowPunct/>
                              <w:autoSpaceDE/>
                              <w:autoSpaceDN/>
                              <w:adjustRightInd/>
                              <w:spacing w:after="0" w:line="276" w:lineRule="auto"/>
                              <w:jc w:val="both"/>
                              <w:textAlignment w:val="auto"/>
                            </w:pPr>
                            <w:r w:rsidRPr="009431DD">
                              <w:t xml:space="preserve">Specify necessary signalling, if needed </w:t>
                            </w:r>
                          </w:p>
                          <w:p w14:paraId="78162A95" w14:textId="77777777" w:rsidR="00F81058" w:rsidRPr="009431DD" w:rsidRDefault="00F81058" w:rsidP="00F81058">
                            <w:pPr>
                              <w:pStyle w:val="ListParagraph"/>
                              <w:widowControl w:val="0"/>
                              <w:numPr>
                                <w:ilvl w:val="1"/>
                                <w:numId w:val="39"/>
                              </w:numPr>
                              <w:overflowPunct/>
                              <w:autoSpaceDE/>
                              <w:autoSpaceDN/>
                              <w:adjustRightInd/>
                              <w:spacing w:after="0" w:line="276" w:lineRule="auto"/>
                              <w:jc w:val="both"/>
                              <w:textAlignment w:val="auto"/>
                            </w:pPr>
                            <w:r w:rsidRPr="009431DD">
                              <w:t>Update RF requirements accordingly, if needed</w:t>
                            </w:r>
                          </w:p>
                          <w:p w14:paraId="056C9237" w14:textId="77777777" w:rsidR="00F81058" w:rsidRPr="009431DD" w:rsidRDefault="00F81058" w:rsidP="00F81058">
                            <w:pPr>
                              <w:pStyle w:val="ListParagraph"/>
                              <w:widowControl w:val="0"/>
                              <w:numPr>
                                <w:ilvl w:val="1"/>
                                <w:numId w:val="39"/>
                              </w:numPr>
                              <w:overflowPunct/>
                              <w:autoSpaceDE/>
                              <w:autoSpaceDN/>
                              <w:adjustRightInd/>
                              <w:spacing w:after="0" w:line="276" w:lineRule="auto"/>
                              <w:jc w:val="both"/>
                              <w:textAlignment w:val="auto"/>
                            </w:pPr>
                            <w:r w:rsidRPr="009431DD">
                              <w:t>Note: The study can consider orthogonal cover codes across OFDM symbols, across slots, and/or within an OFDM symbol.</w:t>
                            </w:r>
                          </w:p>
                          <w:p w14:paraId="3131F3AA" w14:textId="77777777" w:rsidR="00F81058" w:rsidRPr="009431DD" w:rsidRDefault="00F81058" w:rsidP="00F81058">
                            <w:pPr>
                              <w:pStyle w:val="ListParagraph"/>
                              <w:widowControl w:val="0"/>
                              <w:numPr>
                                <w:ilvl w:val="1"/>
                                <w:numId w:val="39"/>
                              </w:numPr>
                              <w:overflowPunct/>
                              <w:autoSpaceDE/>
                              <w:autoSpaceDN/>
                              <w:adjustRightInd/>
                              <w:spacing w:after="0" w:line="276" w:lineRule="auto"/>
                              <w:jc w:val="both"/>
                              <w:textAlignment w:val="auto"/>
                            </w:pPr>
                            <w:r w:rsidRPr="009431DD">
                              <w:t>Note: the study phase is targeted to be completed by RAN#104</w:t>
                            </w:r>
                          </w:p>
                          <w:p w14:paraId="645D96A0" w14:textId="77777777" w:rsidR="00F81058" w:rsidRPr="009431DD" w:rsidRDefault="00F81058" w:rsidP="00F81058">
                            <w:pPr>
                              <w:pStyle w:val="ListParagraph"/>
                              <w:widowControl w:val="0"/>
                              <w:numPr>
                                <w:ilvl w:val="0"/>
                                <w:numId w:val="39"/>
                              </w:numPr>
                              <w:overflowPunct/>
                              <w:autoSpaceDE/>
                              <w:autoSpaceDN/>
                              <w:adjustRightInd/>
                              <w:spacing w:after="0" w:line="276" w:lineRule="auto"/>
                              <w:jc w:val="both"/>
                              <w:textAlignment w:val="auto"/>
                            </w:pPr>
                            <w:r w:rsidRPr="009431DD">
                              <w:t>Notes for this objective:</w:t>
                            </w:r>
                          </w:p>
                          <w:p w14:paraId="7568581B" w14:textId="77777777" w:rsidR="00F81058" w:rsidRPr="009431DD" w:rsidRDefault="00F81058" w:rsidP="00F81058">
                            <w:pPr>
                              <w:pStyle w:val="ListParagraph"/>
                              <w:widowControl w:val="0"/>
                              <w:numPr>
                                <w:ilvl w:val="1"/>
                                <w:numId w:val="39"/>
                              </w:numPr>
                              <w:overflowPunct/>
                              <w:autoSpaceDE/>
                              <w:autoSpaceDN/>
                              <w:adjustRightInd/>
                              <w:spacing w:after="0" w:line="276" w:lineRule="auto"/>
                              <w:jc w:val="both"/>
                              <w:textAlignment w:val="auto"/>
                            </w:pPr>
                            <w:r w:rsidRPr="009431DD">
                              <w:t>The enhancement is not targeting improvements/impacts of MU-MIMO capability</w:t>
                            </w:r>
                          </w:p>
                          <w:p w14:paraId="3F08F7CC" w14:textId="77777777" w:rsidR="00F81058" w:rsidRPr="009431DD" w:rsidRDefault="00F81058" w:rsidP="00F81058">
                            <w:pPr>
                              <w:pStyle w:val="ListParagraph"/>
                              <w:widowControl w:val="0"/>
                              <w:numPr>
                                <w:ilvl w:val="1"/>
                                <w:numId w:val="39"/>
                              </w:numPr>
                              <w:overflowPunct/>
                              <w:autoSpaceDE/>
                              <w:autoSpaceDN/>
                              <w:adjustRightInd/>
                              <w:spacing w:after="0" w:line="276" w:lineRule="auto"/>
                              <w:jc w:val="both"/>
                              <w:textAlignment w:val="auto"/>
                            </w:pPr>
                            <w:r w:rsidRPr="009431DD">
                              <w:t>The enhancement is not targeted to PUSCH DMRS</w:t>
                            </w:r>
                          </w:p>
                          <w:p w14:paraId="56172DD7" w14:textId="77777777" w:rsidR="00F81058" w:rsidRPr="009431DD" w:rsidRDefault="00F81058" w:rsidP="00F81058">
                            <w:pPr>
                              <w:pStyle w:val="ListParagraph"/>
                              <w:widowControl w:val="0"/>
                              <w:numPr>
                                <w:ilvl w:val="1"/>
                                <w:numId w:val="39"/>
                              </w:numPr>
                              <w:overflowPunct/>
                              <w:autoSpaceDE/>
                              <w:autoSpaceDN/>
                              <w:adjustRightInd/>
                              <w:spacing w:after="0" w:line="276" w:lineRule="auto"/>
                              <w:jc w:val="both"/>
                              <w:textAlignment w:val="auto"/>
                            </w:pPr>
                            <w:r w:rsidRPr="009431DD">
                              <w:t>No enhancement for initial access</w:t>
                            </w:r>
                          </w:p>
                          <w:p w14:paraId="52467E0D" w14:textId="77777777" w:rsidR="00F81058" w:rsidRPr="009431DD" w:rsidRDefault="00F81058" w:rsidP="00F81058">
                            <w:pPr>
                              <w:pStyle w:val="ListParagraph"/>
                              <w:widowControl w:val="0"/>
                              <w:numPr>
                                <w:ilvl w:val="1"/>
                                <w:numId w:val="39"/>
                              </w:numPr>
                              <w:overflowPunct/>
                              <w:autoSpaceDE/>
                              <w:autoSpaceDN/>
                              <w:adjustRightInd/>
                              <w:spacing w:after="0" w:line="276" w:lineRule="auto"/>
                              <w:jc w:val="both"/>
                              <w:textAlignment w:val="auto"/>
                            </w:pPr>
                            <w:r w:rsidRPr="009431DD">
                              <w:t>Enhancements to PRACH are not in scope.</w:t>
                            </w:r>
                          </w:p>
                          <w:p w14:paraId="6BF6736A" w14:textId="3CAC702F" w:rsidR="00F81058" w:rsidRDefault="00F81058" w:rsidP="00574BB2">
                            <w:pPr>
                              <w:pStyle w:val="ListParagraph"/>
                              <w:widowControl w:val="0"/>
                              <w:numPr>
                                <w:ilvl w:val="1"/>
                                <w:numId w:val="39"/>
                              </w:numPr>
                              <w:overflowPunct/>
                              <w:autoSpaceDE/>
                              <w:autoSpaceDN/>
                              <w:adjustRightInd/>
                              <w:spacing w:after="0" w:line="276" w:lineRule="auto"/>
                              <w:jc w:val="both"/>
                              <w:textAlignment w:val="auto"/>
                            </w:pPr>
                            <w:r w:rsidRPr="009431DD">
                              <w:t>This feature may be applicable for UEs operating in terrestrial networks based on a common design</w:t>
                            </w:r>
                          </w:p>
                        </w:txbxContent>
                      </wps:txbx>
                      <wps:bodyPr rot="0" vert="horz" wrap="square" lIns="91440" tIns="45720" rIns="91440" bIns="45720" anchor="t" anchorCtr="0">
                        <a:spAutoFit/>
                      </wps:bodyPr>
                    </wps:wsp>
                  </a:graphicData>
                </a:graphic>
              </wp:inline>
            </w:drawing>
          </mc:Choice>
          <mc:Fallback>
            <w:pict>
              <v:shapetype w14:anchorId="17F99D5A" id="_x0000_t202" coordsize="21600,21600" o:spt="202" path="m,l,21600r21600,l21600,xe">
                <v:stroke joinstyle="miter"/>
                <v:path gradientshapeok="t" o:connecttype="rect"/>
              </v:shapetype>
              <v:shape id="Text Box 217" o:spid="_x0000_s1026" type="#_x0000_t202" style="width:47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">
                <v:textbox style="mso-fit-shape-to-text:t">
                  <w:txbxContent>
                    <w:p w14:paraId="6C44DF32" w14:textId="77777777" w:rsidR="00F81058" w:rsidRPr="009431DD" w:rsidRDefault="00F81058" w:rsidP="00F81058">
                      <w:pPr>
                        <w:overflowPunct w:val="0"/>
                        <w:autoSpaceDE w:val="0"/>
                        <w:autoSpaceDN w:val="0"/>
                        <w:adjustRightInd w:val="0"/>
                        <w:spacing w:after="0" w:line="276" w:lineRule="auto"/>
                        <w:textAlignment w:val="baseline"/>
                        <w:rPr>
                          <w:rFonts w:eastAsia="Calibri"/>
                          <w:lang w:val="en-US" w:eastAsia="ko-KR"/>
                        </w:rPr>
                      </w:pPr>
                      <w:r w:rsidRPr="009431DD">
                        <w:rPr>
                          <w:rFonts w:eastAsia="Calibri"/>
                          <w:lang w:val="en-US" w:eastAsia="ko-KR"/>
                        </w:rPr>
                        <w:t>Uplink Capacity/Throughput Enhancement for FR1-NTN [RAN1, RAN2, RAN4]</w:t>
                      </w:r>
                    </w:p>
                    <w:p w14:paraId="2933656B" w14:textId="77777777" w:rsidR="00F81058" w:rsidRPr="009431DD" w:rsidRDefault="00F81058" w:rsidP="00F81058">
                      <w:pPr>
                        <w:pStyle w:val="ListParagraph"/>
                        <w:widowControl w:val="0"/>
                        <w:numPr>
                          <w:ilvl w:val="0"/>
                          <w:numId w:val="39"/>
                        </w:numPr>
                        <w:overflowPunct/>
                        <w:autoSpaceDE/>
                        <w:autoSpaceDN/>
                        <w:adjustRightInd/>
                        <w:spacing w:after="0" w:line="276" w:lineRule="auto"/>
                        <w:jc w:val="both"/>
                        <w:textAlignment w:val="auto"/>
                      </w:pPr>
                      <w:r w:rsidRPr="009431DD">
                        <w:t>Study then specify, if beneficial, DFT-s-OFDM PUSCH enhancements via Orthogonal Cover Codes (OCC)</w:t>
                      </w:r>
                    </w:p>
                    <w:p w14:paraId="33C69536" w14:textId="77777777" w:rsidR="00F81058" w:rsidRPr="009431DD" w:rsidRDefault="00F81058" w:rsidP="00F81058">
                      <w:pPr>
                        <w:pStyle w:val="ListParagraph"/>
                        <w:widowControl w:val="0"/>
                        <w:numPr>
                          <w:ilvl w:val="1"/>
                          <w:numId w:val="39"/>
                        </w:numPr>
                        <w:overflowPunct/>
                        <w:autoSpaceDE/>
                        <w:autoSpaceDN/>
                        <w:adjustRightInd/>
                        <w:spacing w:after="0" w:line="276" w:lineRule="auto"/>
                        <w:jc w:val="both"/>
                        <w:textAlignment w:val="auto"/>
                      </w:pPr>
                      <w:r w:rsidRPr="009431DD">
                        <w:t>Determine the achievable capacity improvement to be targeted taking into account realistic impairments (e.g. Doppler, time variation, phase distortion, etc)</w:t>
                      </w:r>
                    </w:p>
                    <w:p w14:paraId="6456FC33" w14:textId="77777777" w:rsidR="00F81058" w:rsidRPr="009431DD" w:rsidRDefault="00F81058" w:rsidP="00F81058">
                      <w:pPr>
                        <w:pStyle w:val="ListParagraph"/>
                        <w:widowControl w:val="0"/>
                        <w:numPr>
                          <w:ilvl w:val="1"/>
                          <w:numId w:val="39"/>
                        </w:numPr>
                        <w:overflowPunct/>
                        <w:autoSpaceDE/>
                        <w:autoSpaceDN/>
                        <w:adjustRightInd/>
                        <w:spacing w:after="0" w:line="276" w:lineRule="auto"/>
                        <w:jc w:val="both"/>
                        <w:textAlignment w:val="auto"/>
                      </w:pPr>
                      <w:r w:rsidRPr="009431DD">
                        <w:t xml:space="preserve">Specify necessary signalling, if needed </w:t>
                      </w:r>
                    </w:p>
                    <w:p w14:paraId="78162A95" w14:textId="77777777" w:rsidR="00F81058" w:rsidRPr="009431DD" w:rsidRDefault="00F81058" w:rsidP="00F81058">
                      <w:pPr>
                        <w:pStyle w:val="ListParagraph"/>
                        <w:widowControl w:val="0"/>
                        <w:numPr>
                          <w:ilvl w:val="1"/>
                          <w:numId w:val="39"/>
                        </w:numPr>
                        <w:overflowPunct/>
                        <w:autoSpaceDE/>
                        <w:autoSpaceDN/>
                        <w:adjustRightInd/>
                        <w:spacing w:after="0" w:line="276" w:lineRule="auto"/>
                        <w:jc w:val="both"/>
                        <w:textAlignment w:val="auto"/>
                      </w:pPr>
                      <w:r w:rsidRPr="009431DD">
                        <w:t>Update RF requirements accordingly, if needed</w:t>
                      </w:r>
                    </w:p>
                    <w:p w14:paraId="056C9237" w14:textId="77777777" w:rsidR="00F81058" w:rsidRPr="009431DD" w:rsidRDefault="00F81058" w:rsidP="00F81058">
                      <w:pPr>
                        <w:pStyle w:val="ListParagraph"/>
                        <w:widowControl w:val="0"/>
                        <w:numPr>
                          <w:ilvl w:val="1"/>
                          <w:numId w:val="39"/>
                        </w:numPr>
                        <w:overflowPunct/>
                        <w:autoSpaceDE/>
                        <w:autoSpaceDN/>
                        <w:adjustRightInd/>
                        <w:spacing w:after="0" w:line="276" w:lineRule="auto"/>
                        <w:jc w:val="both"/>
                        <w:textAlignment w:val="auto"/>
                      </w:pPr>
                      <w:r w:rsidRPr="009431DD">
                        <w:t>Note: The study can consider orthogonal cover codes across OFDM symbols, across slots, and/or within an OFDM symbol.</w:t>
                      </w:r>
                    </w:p>
                    <w:p w14:paraId="3131F3AA" w14:textId="77777777" w:rsidR="00F81058" w:rsidRPr="009431DD" w:rsidRDefault="00F81058" w:rsidP="00F81058">
                      <w:pPr>
                        <w:pStyle w:val="ListParagraph"/>
                        <w:widowControl w:val="0"/>
                        <w:numPr>
                          <w:ilvl w:val="1"/>
                          <w:numId w:val="39"/>
                        </w:numPr>
                        <w:overflowPunct/>
                        <w:autoSpaceDE/>
                        <w:autoSpaceDN/>
                        <w:adjustRightInd/>
                        <w:spacing w:after="0" w:line="276" w:lineRule="auto"/>
                        <w:jc w:val="both"/>
                        <w:textAlignment w:val="auto"/>
                      </w:pPr>
                      <w:r w:rsidRPr="009431DD">
                        <w:t>Note: the study phase is targeted to be completed by RAN#104</w:t>
                      </w:r>
                    </w:p>
                    <w:p w14:paraId="645D96A0" w14:textId="77777777" w:rsidR="00F81058" w:rsidRPr="009431DD" w:rsidRDefault="00F81058" w:rsidP="00F81058">
                      <w:pPr>
                        <w:pStyle w:val="ListParagraph"/>
                        <w:widowControl w:val="0"/>
                        <w:numPr>
                          <w:ilvl w:val="0"/>
                          <w:numId w:val="39"/>
                        </w:numPr>
                        <w:overflowPunct/>
                        <w:autoSpaceDE/>
                        <w:autoSpaceDN/>
                        <w:adjustRightInd/>
                        <w:spacing w:after="0" w:line="276" w:lineRule="auto"/>
                        <w:jc w:val="both"/>
                        <w:textAlignment w:val="auto"/>
                      </w:pPr>
                      <w:r w:rsidRPr="009431DD">
                        <w:t>Notes for this objective:</w:t>
                      </w:r>
                    </w:p>
                    <w:p w14:paraId="7568581B" w14:textId="77777777" w:rsidR="00F81058" w:rsidRPr="009431DD" w:rsidRDefault="00F81058" w:rsidP="00F81058">
                      <w:pPr>
                        <w:pStyle w:val="ListParagraph"/>
                        <w:widowControl w:val="0"/>
                        <w:numPr>
                          <w:ilvl w:val="1"/>
                          <w:numId w:val="39"/>
                        </w:numPr>
                        <w:overflowPunct/>
                        <w:autoSpaceDE/>
                        <w:autoSpaceDN/>
                        <w:adjustRightInd/>
                        <w:spacing w:after="0" w:line="276" w:lineRule="auto"/>
                        <w:jc w:val="both"/>
                        <w:textAlignment w:val="auto"/>
                      </w:pPr>
                      <w:r w:rsidRPr="009431DD">
                        <w:t>The enhancement is not targeting improvements/impacts of MU-MIMO capability</w:t>
                      </w:r>
                    </w:p>
                    <w:p w14:paraId="3F08F7CC" w14:textId="77777777" w:rsidR="00F81058" w:rsidRPr="009431DD" w:rsidRDefault="00F81058" w:rsidP="00F81058">
                      <w:pPr>
                        <w:pStyle w:val="ListParagraph"/>
                        <w:widowControl w:val="0"/>
                        <w:numPr>
                          <w:ilvl w:val="1"/>
                          <w:numId w:val="39"/>
                        </w:numPr>
                        <w:overflowPunct/>
                        <w:autoSpaceDE/>
                        <w:autoSpaceDN/>
                        <w:adjustRightInd/>
                        <w:spacing w:after="0" w:line="276" w:lineRule="auto"/>
                        <w:jc w:val="both"/>
                        <w:textAlignment w:val="auto"/>
                      </w:pPr>
                      <w:r w:rsidRPr="009431DD">
                        <w:t>The enhancement is not targeted to PUSCH DMRS</w:t>
                      </w:r>
                    </w:p>
                    <w:p w14:paraId="56172DD7" w14:textId="77777777" w:rsidR="00F81058" w:rsidRPr="009431DD" w:rsidRDefault="00F81058" w:rsidP="00F81058">
                      <w:pPr>
                        <w:pStyle w:val="ListParagraph"/>
                        <w:widowControl w:val="0"/>
                        <w:numPr>
                          <w:ilvl w:val="1"/>
                          <w:numId w:val="39"/>
                        </w:numPr>
                        <w:overflowPunct/>
                        <w:autoSpaceDE/>
                        <w:autoSpaceDN/>
                        <w:adjustRightInd/>
                        <w:spacing w:after="0" w:line="276" w:lineRule="auto"/>
                        <w:jc w:val="both"/>
                        <w:textAlignment w:val="auto"/>
                      </w:pPr>
                      <w:r w:rsidRPr="009431DD">
                        <w:t>No enhancement for initial access</w:t>
                      </w:r>
                    </w:p>
                    <w:p w14:paraId="52467E0D" w14:textId="77777777" w:rsidR="00F81058" w:rsidRPr="009431DD" w:rsidRDefault="00F81058" w:rsidP="00F81058">
                      <w:pPr>
                        <w:pStyle w:val="ListParagraph"/>
                        <w:widowControl w:val="0"/>
                        <w:numPr>
                          <w:ilvl w:val="1"/>
                          <w:numId w:val="39"/>
                        </w:numPr>
                        <w:overflowPunct/>
                        <w:autoSpaceDE/>
                        <w:autoSpaceDN/>
                        <w:adjustRightInd/>
                        <w:spacing w:after="0" w:line="276" w:lineRule="auto"/>
                        <w:jc w:val="both"/>
                        <w:textAlignment w:val="auto"/>
                      </w:pPr>
                      <w:r w:rsidRPr="009431DD">
                        <w:t>Enhancements to PRACH are not in scope.</w:t>
                      </w:r>
                    </w:p>
                    <w:p w14:paraId="6BF6736A" w14:textId="3CAC702F" w:rsidR="00F81058" w:rsidRDefault="00F81058" w:rsidP="00574BB2">
                      <w:pPr>
                        <w:pStyle w:val="ListParagraph"/>
                        <w:widowControl w:val="0"/>
                        <w:numPr>
                          <w:ilvl w:val="1"/>
                          <w:numId w:val="39"/>
                        </w:numPr>
                        <w:overflowPunct/>
                        <w:autoSpaceDE/>
                        <w:autoSpaceDN/>
                        <w:adjustRightInd/>
                        <w:spacing w:after="0" w:line="276" w:lineRule="auto"/>
                        <w:jc w:val="both"/>
                        <w:textAlignment w:val="auto"/>
                      </w:pPr>
                      <w:r w:rsidRPr="009431DD">
                        <w:t>This feature may be applicable for UEs operating in terrestrial networks based on a common design</w:t>
                      </w:r>
                    </w:p>
                  </w:txbxContent>
                </v:textbox>
                <w10:anchorlock/>
              </v:shape>
            </w:pict>
          </mc:Fallback>
        </mc:AlternateContent>
      </w:r>
    </w:p>
    <w:p w14:paraId="2C8D386E" w14:textId="4576BB1B" w:rsidR="00F81058" w:rsidRPr="00B3073F" w:rsidRDefault="00F81058" w:rsidP="00F81058">
      <w:pPr>
        <w:rPr>
          <w:lang w:val="en-US"/>
        </w:rPr>
      </w:pPr>
      <w:r w:rsidRPr="00B3073F">
        <w:rPr>
          <w:lang w:val="en-US"/>
        </w:rPr>
        <w:t xml:space="preserve">In this contribution we present our initial views on </w:t>
      </w:r>
      <w:r w:rsidR="006C5B55" w:rsidRPr="00B3073F">
        <w:rPr>
          <w:lang w:val="en-US"/>
        </w:rPr>
        <w:t>NR NTN uplink capacity enhancements</w:t>
      </w:r>
      <w:r w:rsidR="00C36B72" w:rsidRPr="00B3073F">
        <w:rPr>
          <w:lang w:val="en-US"/>
        </w:rPr>
        <w:t>.</w:t>
      </w:r>
    </w:p>
    <w:p w14:paraId="60C60AE2" w14:textId="49DB624F" w:rsidR="00F81058" w:rsidRPr="00B3073F" w:rsidRDefault="00F81058" w:rsidP="00F81058">
      <w:pPr>
        <w:pStyle w:val="Heading1"/>
        <w:numPr>
          <w:ilvl w:val="0"/>
          <w:numId w:val="1"/>
        </w:numPr>
        <w:tabs>
          <w:tab w:val="num" w:pos="720"/>
        </w:tabs>
        <w:ind w:left="720" w:hanging="720"/>
        <w:jc w:val="both"/>
        <w:rPr>
          <w:lang w:val="en-US"/>
        </w:rPr>
      </w:pPr>
      <w:r w:rsidRPr="00B3073F">
        <w:rPr>
          <w:lang w:val="en-US"/>
        </w:rPr>
        <w:t>Motivation</w:t>
      </w:r>
    </w:p>
    <w:p w14:paraId="26EE861F" w14:textId="67FB27E4" w:rsidR="00E61236" w:rsidRPr="00B3073F" w:rsidRDefault="00E61236" w:rsidP="00F81058">
      <w:pPr>
        <w:rPr>
          <w:lang w:val="en-US"/>
        </w:rPr>
      </w:pPr>
      <w:r w:rsidRPr="00B3073F">
        <w:rPr>
          <w:lang w:val="en-US"/>
        </w:rPr>
        <w:t>In NTN systems</w:t>
      </w:r>
      <w:r w:rsidR="00421833" w:rsidRPr="00B3073F">
        <w:rPr>
          <w:lang w:val="en-US"/>
        </w:rPr>
        <w:t>, most of the users of the system will operate in low SNR conditions</w:t>
      </w:r>
      <w:r w:rsidR="00DA656A" w:rsidRPr="00B3073F">
        <w:rPr>
          <w:lang w:val="en-US"/>
        </w:rPr>
        <w:t xml:space="preserve">. To be able to close the link, repetitions </w:t>
      </w:r>
      <w:r w:rsidR="00E93BA8">
        <w:rPr>
          <w:lang w:val="en-US"/>
        </w:rPr>
        <w:t>are</w:t>
      </w:r>
      <w:r w:rsidR="00DA656A" w:rsidRPr="00B3073F">
        <w:rPr>
          <w:lang w:val="en-US"/>
        </w:rPr>
        <w:t xml:space="preserve"> applied to the different physical channels</w:t>
      </w:r>
      <w:r w:rsidR="001019E7" w:rsidRPr="00B3073F">
        <w:rPr>
          <w:lang w:val="en-US"/>
        </w:rPr>
        <w:t>.</w:t>
      </w:r>
    </w:p>
    <w:p w14:paraId="4C3B6090" w14:textId="3922F77E" w:rsidR="001019E7" w:rsidRDefault="001019E7" w:rsidP="00F81058">
      <w:pPr>
        <w:rPr>
          <w:lang w:val="en-US"/>
        </w:rPr>
      </w:pPr>
      <w:r w:rsidRPr="00B3073F">
        <w:rPr>
          <w:lang w:val="en-US"/>
        </w:rPr>
        <w:t xml:space="preserve">Although the use of repetitions </w:t>
      </w:r>
      <w:r w:rsidR="000B5FDD" w:rsidRPr="00B3073F">
        <w:rPr>
          <w:lang w:val="en-US"/>
        </w:rPr>
        <w:t xml:space="preserve">allows </w:t>
      </w:r>
      <w:r w:rsidR="00026F1E" w:rsidRPr="00B3073F">
        <w:rPr>
          <w:lang w:val="en-US"/>
        </w:rPr>
        <w:t xml:space="preserve">a single user to successfully deliver a transport block to the gNB, it comes at the cost of </w:t>
      </w:r>
      <w:r w:rsidR="00000051" w:rsidRPr="00B3073F">
        <w:rPr>
          <w:lang w:val="en-US"/>
        </w:rPr>
        <w:t xml:space="preserve">network resources: a </w:t>
      </w:r>
      <w:r w:rsidR="00E22557" w:rsidRPr="00B3073F">
        <w:rPr>
          <w:i/>
          <w:iCs/>
          <w:lang w:val="en-US"/>
        </w:rPr>
        <w:t>low-SNR</w:t>
      </w:r>
      <w:r w:rsidR="00E22557" w:rsidRPr="00B3073F">
        <w:rPr>
          <w:lang w:val="en-US"/>
        </w:rPr>
        <w:t xml:space="preserve"> </w:t>
      </w:r>
      <w:r w:rsidR="00000051" w:rsidRPr="00B3073F">
        <w:rPr>
          <w:lang w:val="en-US"/>
        </w:rPr>
        <w:t xml:space="preserve">UE needing 32 repetitions to transmit a single transport block will use 32 times more </w:t>
      </w:r>
      <w:r w:rsidR="000957F2" w:rsidRPr="00B3073F">
        <w:rPr>
          <w:lang w:val="en-US"/>
        </w:rPr>
        <w:t xml:space="preserve">network </w:t>
      </w:r>
      <w:r w:rsidR="00000051" w:rsidRPr="00B3073F">
        <w:rPr>
          <w:lang w:val="en-US"/>
        </w:rPr>
        <w:t xml:space="preserve">resources than a </w:t>
      </w:r>
      <w:r w:rsidR="00E22557" w:rsidRPr="00B3073F">
        <w:rPr>
          <w:i/>
          <w:iCs/>
          <w:lang w:val="en-US"/>
        </w:rPr>
        <w:t xml:space="preserve">high-SNR </w:t>
      </w:r>
      <w:r w:rsidR="00000051" w:rsidRPr="00B3073F">
        <w:rPr>
          <w:lang w:val="en-US"/>
        </w:rPr>
        <w:t>UE needing a single repetition (assuming same bandwidth allocation).</w:t>
      </w:r>
      <w:r w:rsidR="000957F2" w:rsidRPr="00B3073F">
        <w:rPr>
          <w:lang w:val="en-US"/>
        </w:rPr>
        <w:t xml:space="preserve"> Equivalently, a network supporting a population of </w:t>
      </w:r>
      <w:r w:rsidR="000957F2" w:rsidRPr="00B3073F">
        <w:rPr>
          <w:i/>
          <w:iCs/>
          <w:lang w:val="en-US"/>
        </w:rPr>
        <w:t xml:space="preserve">low-SNR </w:t>
      </w:r>
      <w:r w:rsidR="000957F2" w:rsidRPr="00B3073F">
        <w:rPr>
          <w:lang w:val="en-US"/>
        </w:rPr>
        <w:t xml:space="preserve">UEs will be able to support 32 times less users than one of </w:t>
      </w:r>
      <w:r w:rsidR="000957F2" w:rsidRPr="00B3073F">
        <w:rPr>
          <w:i/>
          <w:iCs/>
          <w:lang w:val="en-US"/>
        </w:rPr>
        <w:t>high-SNR UEs.</w:t>
      </w:r>
      <w:r w:rsidR="009A384B" w:rsidRPr="00B3073F">
        <w:rPr>
          <w:lang w:val="en-US"/>
        </w:rPr>
        <w:t xml:space="preserve"> This capacity reduction, however, is not a fundamental limitation, as we will see next.</w:t>
      </w:r>
    </w:p>
    <w:p w14:paraId="5702CB5E" w14:textId="16767CC1" w:rsidR="005A4A39" w:rsidRPr="0052670F" w:rsidRDefault="005A4A39" w:rsidP="00F81058">
      <w:pPr>
        <w:rPr>
          <w:lang w:val="en-US"/>
        </w:rPr>
      </w:pPr>
      <w:r>
        <w:rPr>
          <w:lang w:val="en-US"/>
        </w:rPr>
        <w:t>Using the NR coding chain, under a sufficiently large number of repetitions</w:t>
      </w:r>
      <w:r w:rsidR="00943E5A">
        <w:rPr>
          <w:lang w:val="en-US"/>
        </w:rPr>
        <w:t xml:space="preserve">, the UE will exhaust the circular buffer and the same coded bits will be transmitted multiple times. </w:t>
      </w:r>
      <w:r w:rsidR="00DA12C0">
        <w:rPr>
          <w:lang w:val="en-US"/>
        </w:rPr>
        <w:t xml:space="preserve">The repetition of a given bit does not affect the coding rate, but increases the SNR </w:t>
      </w:r>
      <w:r w:rsidR="00DA12C0">
        <w:rPr>
          <w:i/>
          <w:iCs/>
          <w:lang w:val="en-US"/>
        </w:rPr>
        <w:t>seen</w:t>
      </w:r>
      <w:r w:rsidR="00DA12C0">
        <w:rPr>
          <w:lang w:val="en-US"/>
        </w:rPr>
        <w:t xml:space="preserve"> by that given bit. </w:t>
      </w:r>
      <w:r w:rsidR="0052670F">
        <w:rPr>
          <w:lang w:val="en-US"/>
        </w:rPr>
        <w:t xml:space="preserve">For instance, if the full circular buffer is repeated </w:t>
      </w:r>
      <w:r w:rsidR="0052670F" w:rsidRPr="00E93BA8">
        <w:rPr>
          <w:i/>
          <w:iCs/>
          <w:lang w:val="en-US"/>
        </w:rPr>
        <w:t>X</w:t>
      </w:r>
      <w:r w:rsidR="0052670F">
        <w:rPr>
          <w:lang w:val="en-US"/>
        </w:rPr>
        <w:t xml:space="preserve"> times, the coding rate will be still 1/5 (rate of the mother code), but the SNR of each bit will be increased by 10log</w:t>
      </w:r>
      <w:r w:rsidR="0052670F">
        <w:rPr>
          <w:vertAlign w:val="subscript"/>
          <w:lang w:val="en-US"/>
        </w:rPr>
        <w:t xml:space="preserve">10 </w:t>
      </w:r>
      <w:r w:rsidR="0052670F">
        <w:rPr>
          <w:lang w:val="en-US"/>
        </w:rPr>
        <w:t>(</w:t>
      </w:r>
      <w:r w:rsidR="0052670F" w:rsidRPr="00E93BA8">
        <w:rPr>
          <w:i/>
          <w:iCs/>
          <w:lang w:val="en-US"/>
        </w:rPr>
        <w:t>X</w:t>
      </w:r>
      <w:r w:rsidR="0052670F">
        <w:rPr>
          <w:lang w:val="en-US"/>
        </w:rPr>
        <w:t>) dB.</w:t>
      </w:r>
      <w:r w:rsidR="00990302">
        <w:rPr>
          <w:lang w:val="en-US"/>
        </w:rPr>
        <w:t xml:space="preserve"> The same increase in SNR per bit can be achieved</w:t>
      </w:r>
      <w:r w:rsidR="008214EA">
        <w:rPr>
          <w:lang w:val="en-US"/>
        </w:rPr>
        <w:t xml:space="preserve"> (without a degradation in performance under ideal conditions)</w:t>
      </w:r>
      <w:r w:rsidR="00990302">
        <w:rPr>
          <w:lang w:val="en-US"/>
        </w:rPr>
        <w:t xml:space="preserve"> by reducing the </w:t>
      </w:r>
      <w:r w:rsidR="00012648">
        <w:rPr>
          <w:lang w:val="en-US"/>
        </w:rPr>
        <w:t xml:space="preserve">equivalent bandwidth of the UE by a factor of </w:t>
      </w:r>
      <w:r w:rsidR="00012648" w:rsidRPr="00E93BA8">
        <w:rPr>
          <w:i/>
          <w:iCs/>
          <w:lang w:val="en-US"/>
        </w:rPr>
        <w:t>X</w:t>
      </w:r>
      <w:r w:rsidR="00D121C9">
        <w:rPr>
          <w:lang w:val="en-US"/>
        </w:rPr>
        <w:t xml:space="preserve"> and, therefore, increasing the multiplexing capability by a factor of </w:t>
      </w:r>
      <w:r w:rsidR="00D121C9" w:rsidRPr="00E93BA8">
        <w:rPr>
          <w:i/>
          <w:iCs/>
          <w:lang w:val="en-US"/>
        </w:rPr>
        <w:t>X</w:t>
      </w:r>
      <w:r w:rsidR="00D121C9">
        <w:rPr>
          <w:lang w:val="en-US"/>
        </w:rPr>
        <w:t>.</w:t>
      </w:r>
    </w:p>
    <w:p w14:paraId="1099C6D7" w14:textId="5E70A371" w:rsidR="00D2062B" w:rsidRPr="00B3073F" w:rsidRDefault="006779B5" w:rsidP="00F81058">
      <w:pPr>
        <w:rPr>
          <w:lang w:val="en-US"/>
        </w:rPr>
      </w:pPr>
      <w:r>
        <w:rPr>
          <w:lang w:val="en-US"/>
        </w:rPr>
        <w:t>A similar insight can be derived</w:t>
      </w:r>
      <w:r w:rsidR="005D6E0A">
        <w:rPr>
          <w:lang w:val="en-US"/>
        </w:rPr>
        <w:t xml:space="preserve"> theoretically</w:t>
      </w:r>
      <w:r>
        <w:rPr>
          <w:lang w:val="en-US"/>
        </w:rPr>
        <w:t xml:space="preserve"> from the Shannon capacity formula, albeit </w:t>
      </w:r>
      <w:r w:rsidR="007C6729">
        <w:rPr>
          <w:lang w:val="en-US"/>
        </w:rPr>
        <w:t>assuming ideal</w:t>
      </w:r>
      <w:r w:rsidR="005156D9">
        <w:rPr>
          <w:lang w:val="en-US"/>
        </w:rPr>
        <w:t>ized conditions</w:t>
      </w:r>
      <w:r w:rsidR="007C6729">
        <w:rPr>
          <w:lang w:val="en-US"/>
        </w:rPr>
        <w:t xml:space="preserve"> </w:t>
      </w:r>
      <w:r w:rsidR="00F261A2">
        <w:rPr>
          <w:lang w:val="en-US"/>
        </w:rPr>
        <w:t xml:space="preserve">(infinite </w:t>
      </w:r>
      <w:r w:rsidR="005156D9">
        <w:rPr>
          <w:lang w:val="en-US"/>
        </w:rPr>
        <w:t xml:space="preserve">codeword length, Gaussian codes, etc.). </w:t>
      </w:r>
      <w:r w:rsidR="00D2062B" w:rsidRPr="00B3073F">
        <w:rPr>
          <w:lang w:val="en-US"/>
        </w:rPr>
        <w:t xml:space="preserve">In low SNR it is possible </w:t>
      </w:r>
      <w:r w:rsidR="00DC3FEB" w:rsidRPr="00B3073F">
        <w:rPr>
          <w:lang w:val="en-US"/>
        </w:rPr>
        <w:t xml:space="preserve">to reduce the equivalent bandwidth </w:t>
      </w:r>
      <w:r w:rsidR="00991C97" w:rsidRPr="00B3073F">
        <w:rPr>
          <w:lang w:val="en-US"/>
        </w:rPr>
        <w:t xml:space="preserve">of a single user without impacting its performance. From Shannon’s capacity formula, the </w:t>
      </w:r>
      <w:r w:rsidR="009B4D3F" w:rsidRPr="00B3073F">
        <w:rPr>
          <w:lang w:val="en-US"/>
        </w:rPr>
        <w:t xml:space="preserve">achievable bitrate (in </w:t>
      </w:r>
      <w:r w:rsidR="00D2062B" w:rsidRPr="00B3073F" w:rsidDel="29532D1E">
        <w:rPr>
          <w:lang w:val="en-US"/>
        </w:rPr>
        <w:t>nats</w:t>
      </w:r>
      <w:r w:rsidR="009B4D3F" w:rsidRPr="00B3073F">
        <w:rPr>
          <w:lang w:val="en-US"/>
        </w:rPr>
        <w:t>/s) is:</w:t>
      </w:r>
    </w:p>
    <w:p w14:paraId="48EA012B" w14:textId="07BA64EB" w:rsidR="009B4D3F" w:rsidRPr="00B3073F" w:rsidRDefault="009B4D3F" w:rsidP="00F81058">
      <w:pPr>
        <w:rPr>
          <w:i/>
          <w:iCs/>
          <w:lang w:val="en-US"/>
        </w:rPr>
      </w:pPr>
      <m:oMathPara>
        <m:oMath>
          <m:r>
            <w:rPr>
              <w:rFonts w:ascii="Cambria Math" w:hAnsi="Cambria Math"/>
              <w:lang w:val="en-US"/>
            </w:rPr>
            <w:lastRenderedPageBreak/>
            <m:t>C=W</m:t>
          </m:r>
          <m:r>
            <m:rPr>
              <m:sty m:val="p"/>
            </m:rPr>
            <w:rPr>
              <w:rFonts w:ascii="Cambria Math" w:hAnsi="Cambria Math"/>
              <w:lang w:val="en-US"/>
            </w:rPr>
            <m:t xml:space="preserve"> log⁡</m:t>
          </m:r>
          <m:d>
            <m:dPr>
              <m:ctrlPr>
                <w:rPr>
                  <w:rFonts w:ascii="Cambria Math" w:hAnsi="Cambria Math"/>
                  <w:iCs/>
                  <w:lang w:val="en-US"/>
                </w:rPr>
              </m:ctrlPr>
            </m:dPr>
            <m:e>
              <m:r>
                <w:rPr>
                  <w:rFonts w:ascii="Cambria Math" w:hAnsi="Cambria Math"/>
                  <w:lang w:val="en-US"/>
                </w:rPr>
                <m:t>1+</m:t>
              </m:r>
              <m:f>
                <m:fPr>
                  <m:ctrlPr>
                    <w:rPr>
                      <w:rFonts w:ascii="Cambria Math" w:hAnsi="Cambria Math"/>
                      <w:i/>
                      <w:iCs/>
                      <w:lang w:val="en-US"/>
                    </w:rPr>
                  </m:ctrlPr>
                </m:fPr>
                <m:num>
                  <m:r>
                    <w:rPr>
                      <w:rFonts w:ascii="Cambria Math" w:hAnsi="Cambria Math"/>
                      <w:lang w:val="en-US"/>
                    </w:rPr>
                    <m:t>P</m:t>
                  </m:r>
                </m:num>
                <m:den>
                  <m:r>
                    <w:rPr>
                      <w:rFonts w:ascii="Cambria Math" w:hAnsi="Cambria Math"/>
                      <w:lang w:val="en-US"/>
                    </w:rPr>
                    <m:t xml:space="preserve">W </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0</m:t>
                      </m:r>
                    </m:sub>
                  </m:sSub>
                </m:den>
              </m:f>
            </m:e>
          </m:d>
        </m:oMath>
      </m:oMathPara>
    </w:p>
    <w:p w14:paraId="15AD39A9" w14:textId="4867ADBE" w:rsidR="0031249D" w:rsidRPr="00B3073F" w:rsidRDefault="0031249D" w:rsidP="00F81058">
      <w:pPr>
        <w:rPr>
          <w:lang w:val="en-US"/>
        </w:rPr>
      </w:pPr>
      <w:r w:rsidRPr="00B3073F">
        <w:rPr>
          <w:lang w:val="en-US"/>
        </w:rPr>
        <w:t xml:space="preserve">where </w:t>
      </w:r>
      <w:r w:rsidRPr="00B3073F">
        <w:rPr>
          <w:i/>
          <w:iCs/>
          <w:lang w:val="en-US"/>
        </w:rPr>
        <w:t>P</w:t>
      </w:r>
      <w:r w:rsidRPr="00B3073F">
        <w:rPr>
          <w:lang w:val="en-US"/>
        </w:rPr>
        <w:t xml:space="preserve"> is the received signal power,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0</m:t>
            </m:r>
          </m:sub>
        </m:sSub>
      </m:oMath>
      <w:r w:rsidRPr="00B3073F">
        <w:rPr>
          <w:iCs/>
          <w:lang w:val="en-US"/>
        </w:rPr>
        <w:t xml:space="preserve"> is the power spectral density of the noise, and </w:t>
      </w:r>
      <m:oMath>
        <m:r>
          <w:rPr>
            <w:rFonts w:ascii="Cambria Math" w:hAnsi="Cambria Math"/>
            <w:lang w:val="en-US"/>
          </w:rPr>
          <m:t>W</m:t>
        </m:r>
      </m:oMath>
      <w:r w:rsidRPr="00B3073F">
        <w:rPr>
          <w:lang w:val="en-US"/>
        </w:rPr>
        <w:t xml:space="preserve"> is the bandwidth.</w:t>
      </w:r>
    </w:p>
    <w:p w14:paraId="52AF7752" w14:textId="02565CCB" w:rsidR="00A412A7" w:rsidRPr="00B3073F" w:rsidRDefault="0031249D" w:rsidP="00F81058">
      <w:pPr>
        <w:rPr>
          <w:lang w:val="en-US"/>
        </w:rPr>
      </w:pPr>
      <w:r w:rsidRPr="00B3073F">
        <w:rPr>
          <w:lang w:val="en-US"/>
        </w:rPr>
        <w:t xml:space="preserve">At low SNR values, it is well known that </w:t>
      </w:r>
      <w:r w:rsidR="00971366" w:rsidRPr="00B3073F">
        <w:rPr>
          <w:lang w:val="en-US"/>
        </w:rPr>
        <w:t xml:space="preserve">the capacity does not depend on the bandwidth </w:t>
      </w:r>
      <w:r w:rsidR="00E93BA8" w:rsidRPr="00B3073F">
        <w:rPr>
          <w:i/>
          <w:iCs/>
          <w:lang w:val="en-US"/>
        </w:rPr>
        <w:t>W</w:t>
      </w:r>
      <w:r w:rsidR="00E93BA8" w:rsidRPr="00B3073F">
        <w:rPr>
          <w:lang w:val="en-US"/>
        </w:rPr>
        <w:t xml:space="preserve"> and</w:t>
      </w:r>
      <w:r w:rsidR="00971366" w:rsidRPr="00B3073F">
        <w:rPr>
          <w:lang w:val="en-US"/>
        </w:rPr>
        <w:t xml:space="preserve"> is asymptotically approximated by </w:t>
      </w:r>
      <m:oMath>
        <m:r>
          <w:rPr>
            <w:rFonts w:ascii="Cambria Math" w:hAnsi="Cambria Math"/>
            <w:lang w:val="en-US"/>
          </w:rPr>
          <m:t>C=</m:t>
        </m:r>
      </m:oMath>
      <w:r w:rsidR="003E77C6" w:rsidRPr="00B3073F">
        <w:rPr>
          <w:lang w:val="en-US"/>
        </w:rPr>
        <w:t xml:space="preserve"> </w:t>
      </w:r>
      <m:oMath>
        <m:f>
          <m:fPr>
            <m:ctrlPr>
              <w:rPr>
                <w:rFonts w:ascii="Cambria Math" w:hAnsi="Cambria Math"/>
                <w:i/>
                <w:lang w:val="en-US"/>
              </w:rPr>
            </m:ctrlPr>
          </m:fPr>
          <m:num>
            <m:r>
              <w:rPr>
                <w:rFonts w:ascii="Cambria Math" w:hAnsi="Cambria Math"/>
                <w:lang w:val="en-US"/>
              </w:rPr>
              <m:t>P</m:t>
            </m:r>
          </m:num>
          <m:den>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den>
        </m:f>
      </m:oMath>
      <w:r w:rsidR="0002541F" w:rsidRPr="00B3073F">
        <w:rPr>
          <w:lang w:val="en-US"/>
        </w:rPr>
        <w:t xml:space="preserve">. In practice, </w:t>
      </w:r>
      <w:r w:rsidR="00D97EC7" w:rsidRPr="00B3073F">
        <w:rPr>
          <w:lang w:val="en-US"/>
        </w:rPr>
        <w:t>this means</w:t>
      </w:r>
      <w:r w:rsidR="0002541F" w:rsidRPr="00B3073F">
        <w:rPr>
          <w:lang w:val="en-US"/>
        </w:rPr>
        <w:t xml:space="preserve"> a </w:t>
      </w:r>
      <w:r w:rsidR="00896753" w:rsidRPr="00B3073F">
        <w:rPr>
          <w:lang w:val="en-US"/>
        </w:rPr>
        <w:t xml:space="preserve">user needing </w:t>
      </w:r>
      <w:r w:rsidR="00E93BA8" w:rsidRPr="00B3073F">
        <w:rPr>
          <w:lang w:val="en-US"/>
        </w:rPr>
        <w:t>many</w:t>
      </w:r>
      <w:r w:rsidR="00896753" w:rsidRPr="00B3073F">
        <w:rPr>
          <w:lang w:val="en-US"/>
        </w:rPr>
        <w:t xml:space="preserve"> repetitions (low SNR) </w:t>
      </w:r>
      <w:r w:rsidR="00D97EC7" w:rsidRPr="00B3073F">
        <w:rPr>
          <w:lang w:val="en-US"/>
        </w:rPr>
        <w:t>would not be affected by a reduction in its bandwidth</w:t>
      </w:r>
      <w:r w:rsidR="00A412A7" w:rsidRPr="00B3073F">
        <w:rPr>
          <w:lang w:val="en-US"/>
        </w:rPr>
        <w:t xml:space="preserve">. </w:t>
      </w:r>
      <w:r w:rsidR="00426D93" w:rsidRPr="00B3073F">
        <w:rPr>
          <w:lang w:val="en-US"/>
        </w:rPr>
        <w:t xml:space="preserve">Equivalently, </w:t>
      </w:r>
      <w:r w:rsidR="00FF213F" w:rsidRPr="00B3073F">
        <w:rPr>
          <w:lang w:val="en-US"/>
        </w:rPr>
        <w:t>the same amount of bandwidth (e.g. 180kHz) would be able to support more users.</w:t>
      </w:r>
      <w:r w:rsidR="00EE06F8" w:rsidRPr="00B3073F">
        <w:rPr>
          <w:lang w:val="en-US"/>
        </w:rPr>
        <w:t xml:space="preserve"> Adding more users to the system will increase the total</w:t>
      </w:r>
      <w:r w:rsidR="00C70DE4" w:rsidRPr="00B3073F">
        <w:rPr>
          <w:lang w:val="en-US"/>
        </w:rPr>
        <w:t xml:space="preserve"> throughput, since more power is added to the system (each user will be transmitting at maximum power).</w:t>
      </w:r>
    </w:p>
    <w:p w14:paraId="23FD634A" w14:textId="610D5035" w:rsidR="0031249D" w:rsidRPr="00B3073F" w:rsidRDefault="00A412A7" w:rsidP="00F81058">
      <w:pPr>
        <w:rPr>
          <w:lang w:val="en-US"/>
        </w:rPr>
      </w:pPr>
      <w:r w:rsidRPr="00B3073F">
        <w:rPr>
          <w:lang w:val="en-US"/>
        </w:rPr>
        <w:t xml:space="preserve">Although the theoretical </w:t>
      </w:r>
      <w:r w:rsidR="004F61C3" w:rsidRPr="00B3073F">
        <w:rPr>
          <w:lang w:val="en-US"/>
        </w:rPr>
        <w:t>reasoning</w:t>
      </w:r>
      <w:r w:rsidRPr="00B3073F">
        <w:rPr>
          <w:lang w:val="en-US"/>
        </w:rPr>
        <w:t xml:space="preserve"> above</w:t>
      </w:r>
      <w:r w:rsidR="005D0A23" w:rsidRPr="00B3073F">
        <w:rPr>
          <w:lang w:val="en-US"/>
        </w:rPr>
        <w:t xml:space="preserve"> </w:t>
      </w:r>
      <w:r w:rsidR="004F61C3" w:rsidRPr="00B3073F">
        <w:rPr>
          <w:lang w:val="en-US"/>
        </w:rPr>
        <w:t>is based</w:t>
      </w:r>
      <w:r w:rsidR="005D0A23" w:rsidRPr="00B3073F">
        <w:rPr>
          <w:lang w:val="en-US"/>
        </w:rPr>
        <w:t xml:space="preserve"> on the bandwidth of a signal, they are </w:t>
      </w:r>
      <w:r w:rsidR="00B12A19" w:rsidRPr="00B3073F">
        <w:rPr>
          <w:lang w:val="en-US"/>
        </w:rPr>
        <w:t xml:space="preserve">also applicable to </w:t>
      </w:r>
      <w:r w:rsidR="00E37F0E" w:rsidRPr="00B3073F">
        <w:rPr>
          <w:lang w:val="en-US"/>
        </w:rPr>
        <w:t xml:space="preserve">any technique that reduces the </w:t>
      </w:r>
      <w:r w:rsidR="00E37F0E" w:rsidRPr="00B3073F">
        <w:rPr>
          <w:i/>
          <w:iCs/>
          <w:lang w:val="en-US"/>
        </w:rPr>
        <w:t>degrees of freedom</w:t>
      </w:r>
      <w:r w:rsidR="00E37F0E" w:rsidRPr="00B3073F">
        <w:rPr>
          <w:lang w:val="en-US"/>
        </w:rPr>
        <w:t xml:space="preserve"> of the channel (or orthogonal channel uses).</w:t>
      </w:r>
    </w:p>
    <w:p w14:paraId="363DB47E" w14:textId="74B8DC1D" w:rsidR="00F81058" w:rsidRPr="00B3073F" w:rsidRDefault="00F81058" w:rsidP="00F81058">
      <w:pPr>
        <w:pStyle w:val="Heading1"/>
        <w:numPr>
          <w:ilvl w:val="0"/>
          <w:numId w:val="1"/>
        </w:numPr>
        <w:tabs>
          <w:tab w:val="num" w:pos="720"/>
        </w:tabs>
        <w:ind w:left="720" w:hanging="720"/>
        <w:jc w:val="both"/>
        <w:rPr>
          <w:lang w:val="en-US"/>
        </w:rPr>
      </w:pPr>
      <w:r w:rsidRPr="00B3073F">
        <w:rPr>
          <w:lang w:val="en-US"/>
        </w:rPr>
        <w:t xml:space="preserve">Evaluation </w:t>
      </w:r>
      <w:r w:rsidR="00550055" w:rsidRPr="00B3073F">
        <w:rPr>
          <w:lang w:val="en-US"/>
        </w:rPr>
        <w:t>methodology</w:t>
      </w:r>
    </w:p>
    <w:p w14:paraId="5C332472" w14:textId="4BAE5DFD" w:rsidR="00F81058" w:rsidRPr="00B3073F" w:rsidRDefault="000F7DD3" w:rsidP="00F81058">
      <w:pPr>
        <w:rPr>
          <w:lang w:val="en-US"/>
        </w:rPr>
      </w:pPr>
      <w:r w:rsidRPr="00B3073F">
        <w:rPr>
          <w:lang w:val="en-US"/>
        </w:rPr>
        <w:t xml:space="preserve">As stated in the work item [1], RAN1 shall </w:t>
      </w:r>
      <w:r w:rsidR="00A611F0" w:rsidRPr="00B3073F">
        <w:rPr>
          <w:lang w:val="en-US"/>
        </w:rPr>
        <w:t>study the benefits of applying OCC to PUSCH</w:t>
      </w:r>
      <w:r w:rsidR="00441ABE" w:rsidRPr="00B3073F">
        <w:rPr>
          <w:lang w:val="en-US"/>
        </w:rPr>
        <w:t xml:space="preserve"> before proceeding to the normative phase.</w:t>
      </w:r>
      <w:r w:rsidR="00B6011F" w:rsidRPr="00B3073F">
        <w:rPr>
          <w:lang w:val="en-US"/>
        </w:rPr>
        <w:t xml:space="preserve"> </w:t>
      </w:r>
    </w:p>
    <w:p w14:paraId="78E429BA" w14:textId="7B587FC9" w:rsidR="00441ABE" w:rsidRPr="00B3073F" w:rsidRDefault="00B6011F" w:rsidP="00F81058">
      <w:pPr>
        <w:rPr>
          <w:lang w:val="en-US"/>
        </w:rPr>
      </w:pPr>
      <w:r w:rsidRPr="00B3073F">
        <w:rPr>
          <w:lang w:val="en-US"/>
        </w:rPr>
        <w:t xml:space="preserve">Table </w:t>
      </w:r>
      <w:r w:rsidR="62217BC9" w:rsidRPr="00B3073F">
        <w:rPr>
          <w:lang w:val="en-US"/>
        </w:rPr>
        <w:t>1</w:t>
      </w:r>
      <w:r w:rsidRPr="00B3073F">
        <w:rPr>
          <w:lang w:val="en-US"/>
        </w:rPr>
        <w:t xml:space="preserve"> captures the </w:t>
      </w:r>
      <w:r w:rsidR="007E0C46" w:rsidRPr="00B3073F">
        <w:rPr>
          <w:lang w:val="en-US"/>
        </w:rPr>
        <w:t xml:space="preserve">proposed </w:t>
      </w:r>
      <w:r w:rsidRPr="00B3073F">
        <w:rPr>
          <w:lang w:val="en-US"/>
        </w:rPr>
        <w:t>link level parameters</w:t>
      </w:r>
      <w:r w:rsidR="007E0C46" w:rsidRPr="00B3073F">
        <w:rPr>
          <w:lang w:val="en-US"/>
        </w:rPr>
        <w:t xml:space="preserve"> for the evaluation methodology.</w:t>
      </w:r>
    </w:p>
    <w:tbl>
      <w:tblPr>
        <w:tblStyle w:val="TableGrid"/>
        <w:tblW w:w="0" w:type="auto"/>
        <w:tblLook w:val="06A0" w:firstRow="1" w:lastRow="0" w:firstColumn="1" w:lastColumn="0" w:noHBand="1" w:noVBand="1"/>
      </w:tblPr>
      <w:tblGrid>
        <w:gridCol w:w="4815"/>
        <w:gridCol w:w="4814"/>
      </w:tblGrid>
      <w:tr w:rsidR="02721315" w:rsidRPr="00B3073F" w14:paraId="5D49E908" w14:textId="77777777" w:rsidTr="00E55CD8">
        <w:trPr>
          <w:trHeight w:val="300"/>
        </w:trPr>
        <w:tc>
          <w:tcPr>
            <w:tcW w:w="4815" w:type="dxa"/>
          </w:tcPr>
          <w:p w14:paraId="62983E8E" w14:textId="54DB3A7D" w:rsidR="02721315" w:rsidRPr="00B3073F" w:rsidRDefault="02721315" w:rsidP="02721315">
            <w:pPr>
              <w:pStyle w:val="Header"/>
              <w:jc w:val="center"/>
              <w:rPr>
                <w:rFonts w:ascii="Times New Roman" w:eastAsia="Times New Roman" w:hAnsi="Times New Roman"/>
                <w:noProof w:val="0"/>
                <w:sz w:val="20"/>
              </w:rPr>
            </w:pPr>
            <w:r w:rsidRPr="00B3073F">
              <w:rPr>
                <w:rFonts w:ascii="Times New Roman" w:eastAsia="Times New Roman" w:hAnsi="Times New Roman"/>
                <w:noProof w:val="0"/>
                <w:sz w:val="20"/>
              </w:rPr>
              <w:t>Parameters</w:t>
            </w:r>
          </w:p>
        </w:tc>
        <w:tc>
          <w:tcPr>
            <w:tcW w:w="4814" w:type="dxa"/>
          </w:tcPr>
          <w:p w14:paraId="1F8FC510" w14:textId="004989FF" w:rsidR="3C1382A5" w:rsidRPr="00B3073F" w:rsidRDefault="3C1382A5" w:rsidP="02721315">
            <w:pPr>
              <w:pStyle w:val="Header"/>
              <w:jc w:val="center"/>
              <w:rPr>
                <w:rFonts w:ascii="Times New Roman" w:eastAsia="Times New Roman" w:hAnsi="Times New Roman"/>
                <w:noProof w:val="0"/>
                <w:sz w:val="20"/>
              </w:rPr>
            </w:pPr>
            <w:r w:rsidRPr="00B3073F">
              <w:rPr>
                <w:rFonts w:ascii="Times New Roman" w:eastAsia="Times New Roman" w:hAnsi="Times New Roman"/>
                <w:noProof w:val="0"/>
                <w:sz w:val="20"/>
              </w:rPr>
              <w:t>Values</w:t>
            </w:r>
          </w:p>
        </w:tc>
      </w:tr>
      <w:tr w:rsidR="02721315" w:rsidRPr="00B3073F" w14:paraId="3B8D299B" w14:textId="77777777" w:rsidTr="00E55CD8">
        <w:trPr>
          <w:trHeight w:val="300"/>
        </w:trPr>
        <w:tc>
          <w:tcPr>
            <w:tcW w:w="4815" w:type="dxa"/>
          </w:tcPr>
          <w:p w14:paraId="2B3F36CD" w14:textId="786EB5D4" w:rsidR="02721315" w:rsidRPr="00B3073F" w:rsidRDefault="02721315" w:rsidP="02721315">
            <w:pPr>
              <w:spacing w:after="0"/>
              <w:rPr>
                <w:color w:val="000000" w:themeColor="text1"/>
                <w:lang w:val="en-US"/>
              </w:rPr>
            </w:pPr>
            <w:r w:rsidRPr="00B3073F">
              <w:rPr>
                <w:color w:val="000000" w:themeColor="text1"/>
                <w:lang w:val="en-US"/>
              </w:rPr>
              <w:t>Channel</w:t>
            </w:r>
            <w:r w:rsidR="57A49A52" w:rsidRPr="00B3073F">
              <w:rPr>
                <w:color w:val="000000" w:themeColor="text1"/>
                <w:lang w:val="en-US"/>
              </w:rPr>
              <w:t xml:space="preserve"> Model</w:t>
            </w:r>
          </w:p>
        </w:tc>
        <w:tc>
          <w:tcPr>
            <w:tcW w:w="4814" w:type="dxa"/>
          </w:tcPr>
          <w:p w14:paraId="4F1E3E6F" w14:textId="699D8999" w:rsidR="02721315" w:rsidRPr="00B3073F" w:rsidRDefault="02721315" w:rsidP="02721315">
            <w:pPr>
              <w:spacing w:after="0"/>
              <w:rPr>
                <w:color w:val="000000" w:themeColor="text1"/>
                <w:lang w:val="en-US"/>
              </w:rPr>
            </w:pPr>
            <w:r w:rsidRPr="00B3073F">
              <w:rPr>
                <w:color w:val="000000" w:themeColor="text1"/>
                <w:lang w:val="en-US"/>
              </w:rPr>
              <w:t>NTN-TDL-C-Rural</w:t>
            </w:r>
            <w:r w:rsidR="00653D44" w:rsidRPr="00B3073F">
              <w:rPr>
                <w:color w:val="000000" w:themeColor="text1"/>
                <w:lang w:val="en-US"/>
              </w:rPr>
              <w:t>, 30 degree elevation angle</w:t>
            </w:r>
          </w:p>
        </w:tc>
      </w:tr>
      <w:tr w:rsidR="02721315" w:rsidRPr="00B3073F" w14:paraId="278442D5" w14:textId="77777777" w:rsidTr="00E55CD8">
        <w:trPr>
          <w:trHeight w:val="300"/>
        </w:trPr>
        <w:tc>
          <w:tcPr>
            <w:tcW w:w="4815" w:type="dxa"/>
          </w:tcPr>
          <w:p w14:paraId="3B295E23" w14:textId="0FA34FE5" w:rsidR="02721315" w:rsidRPr="00B3073F" w:rsidRDefault="02721315" w:rsidP="02721315">
            <w:pPr>
              <w:spacing w:after="0"/>
              <w:rPr>
                <w:color w:val="000000" w:themeColor="text1"/>
                <w:lang w:val="en-US"/>
              </w:rPr>
            </w:pPr>
            <w:r w:rsidRPr="00B3073F">
              <w:rPr>
                <w:color w:val="000000" w:themeColor="text1"/>
                <w:lang w:val="en-US"/>
              </w:rPr>
              <w:t>Doppler Spread</w:t>
            </w:r>
          </w:p>
        </w:tc>
        <w:tc>
          <w:tcPr>
            <w:tcW w:w="4814" w:type="dxa"/>
          </w:tcPr>
          <w:p w14:paraId="2CE3D991" w14:textId="38F3D74C" w:rsidR="02721315" w:rsidRPr="00B3073F" w:rsidRDefault="02721315" w:rsidP="02721315">
            <w:pPr>
              <w:spacing w:after="0"/>
              <w:rPr>
                <w:color w:val="000000" w:themeColor="text1"/>
                <w:lang w:val="en-US"/>
              </w:rPr>
            </w:pPr>
            <w:r w:rsidRPr="00B3073F">
              <w:rPr>
                <w:color w:val="000000" w:themeColor="text1"/>
                <w:lang w:val="en-US"/>
              </w:rPr>
              <w:t>5 Hz</w:t>
            </w:r>
          </w:p>
        </w:tc>
      </w:tr>
      <w:tr w:rsidR="02721315" w:rsidRPr="00B3073F" w14:paraId="7C140092" w14:textId="77777777" w:rsidTr="00E55CD8">
        <w:trPr>
          <w:trHeight w:val="300"/>
        </w:trPr>
        <w:tc>
          <w:tcPr>
            <w:tcW w:w="4815" w:type="dxa"/>
          </w:tcPr>
          <w:p w14:paraId="3DA1CB02" w14:textId="661C5E3D" w:rsidR="02721315" w:rsidRPr="00B3073F" w:rsidRDefault="02721315" w:rsidP="02721315">
            <w:pPr>
              <w:spacing w:after="0"/>
              <w:rPr>
                <w:color w:val="000000" w:themeColor="text1"/>
                <w:lang w:val="en-US"/>
              </w:rPr>
            </w:pPr>
            <w:r w:rsidRPr="00B3073F">
              <w:rPr>
                <w:color w:val="000000" w:themeColor="text1"/>
                <w:lang w:val="en-US"/>
              </w:rPr>
              <w:t>Bandwidth</w:t>
            </w:r>
          </w:p>
        </w:tc>
        <w:tc>
          <w:tcPr>
            <w:tcW w:w="4814" w:type="dxa"/>
          </w:tcPr>
          <w:p w14:paraId="4743CCBE" w14:textId="0611DBEA" w:rsidR="02721315" w:rsidRPr="00B3073F" w:rsidRDefault="02721315" w:rsidP="02721315">
            <w:pPr>
              <w:spacing w:after="0"/>
              <w:rPr>
                <w:color w:val="000000" w:themeColor="text1"/>
                <w:lang w:val="en-US"/>
              </w:rPr>
            </w:pPr>
            <w:r w:rsidRPr="00B3073F">
              <w:rPr>
                <w:color w:val="000000" w:themeColor="text1"/>
                <w:lang w:val="en-US"/>
              </w:rPr>
              <w:t>180 kHz (1 PRB)</w:t>
            </w:r>
          </w:p>
        </w:tc>
      </w:tr>
      <w:tr w:rsidR="02721315" w:rsidRPr="00B3073F" w14:paraId="1746DC7C" w14:textId="77777777" w:rsidTr="00E55CD8">
        <w:trPr>
          <w:trHeight w:val="300"/>
        </w:trPr>
        <w:tc>
          <w:tcPr>
            <w:tcW w:w="4815" w:type="dxa"/>
          </w:tcPr>
          <w:p w14:paraId="5BF8A87D" w14:textId="5D1F9898" w:rsidR="02721315" w:rsidRPr="00B3073F" w:rsidRDefault="02721315" w:rsidP="02721315">
            <w:pPr>
              <w:spacing w:after="0"/>
              <w:rPr>
                <w:color w:val="000000" w:themeColor="text1"/>
                <w:lang w:val="en-US"/>
              </w:rPr>
            </w:pPr>
            <w:r w:rsidRPr="00B3073F">
              <w:rPr>
                <w:color w:val="000000" w:themeColor="text1"/>
                <w:lang w:val="en-US"/>
              </w:rPr>
              <w:t>Repetitions</w:t>
            </w:r>
          </w:p>
        </w:tc>
        <w:tc>
          <w:tcPr>
            <w:tcW w:w="4814" w:type="dxa"/>
          </w:tcPr>
          <w:p w14:paraId="3C51F17A" w14:textId="0170955C" w:rsidR="02721315" w:rsidRPr="00B3073F" w:rsidRDefault="7E63A45B" w:rsidP="4F584BEC">
            <w:pPr>
              <w:spacing w:after="0" w:line="259" w:lineRule="auto"/>
              <w:rPr>
                <w:color w:val="000000" w:themeColor="text1"/>
                <w:lang w:val="en-US"/>
              </w:rPr>
            </w:pPr>
            <w:r w:rsidRPr="00B3073F">
              <w:rPr>
                <w:color w:val="000000" w:themeColor="text1"/>
                <w:lang w:val="en-US"/>
              </w:rPr>
              <w:t>TBoMS with (</w:t>
            </w:r>
            <w:r w:rsidRPr="00B3073F">
              <w:rPr>
                <w:i/>
                <w:iCs/>
                <w:color w:val="000000" w:themeColor="text1"/>
                <w:lang w:val="en-US"/>
              </w:rPr>
              <w:t>N=</w:t>
            </w:r>
            <w:r w:rsidRPr="00B3073F">
              <w:rPr>
                <w:color w:val="000000" w:themeColor="text1"/>
                <w:lang w:val="en-US"/>
              </w:rPr>
              <w:t>)8 slots,</w:t>
            </w:r>
            <w:r w:rsidR="02721315" w:rsidRPr="00B3073F">
              <w:rPr>
                <w:lang w:val="en-US"/>
              </w:rPr>
              <w:br/>
            </w:r>
            <w:r w:rsidR="5AF01B17" w:rsidRPr="00B3073F">
              <w:rPr>
                <w:color w:val="000000" w:themeColor="text1"/>
                <w:lang w:val="en-US"/>
              </w:rPr>
              <w:t xml:space="preserve">Number of repetitions </w:t>
            </w:r>
            <w:r w:rsidR="5AF01B17" w:rsidRPr="00B3073F">
              <w:rPr>
                <w:i/>
                <w:iCs/>
                <w:color w:val="000000" w:themeColor="text1"/>
                <w:lang w:val="en-US"/>
              </w:rPr>
              <w:t>(K)</w:t>
            </w:r>
            <w:r w:rsidR="5AF01B17" w:rsidRPr="00B3073F">
              <w:rPr>
                <w:color w:val="000000" w:themeColor="text1"/>
                <w:lang w:val="en-US"/>
              </w:rPr>
              <w:t xml:space="preserve"> = </w:t>
            </w:r>
            <w:r w:rsidR="00A63B78">
              <w:rPr>
                <w:color w:val="000000" w:themeColor="text1"/>
                <w:lang w:val="en-US"/>
              </w:rPr>
              <w:t>to be reported</w:t>
            </w:r>
          </w:p>
        </w:tc>
      </w:tr>
      <w:tr w:rsidR="02721315" w:rsidRPr="00B3073F" w14:paraId="572BAF89" w14:textId="77777777" w:rsidTr="00E55CD8">
        <w:trPr>
          <w:trHeight w:val="300"/>
        </w:trPr>
        <w:tc>
          <w:tcPr>
            <w:tcW w:w="4815" w:type="dxa"/>
          </w:tcPr>
          <w:p w14:paraId="27040222" w14:textId="67B38D2D" w:rsidR="02721315" w:rsidRPr="00B3073F" w:rsidRDefault="02721315" w:rsidP="02721315">
            <w:pPr>
              <w:spacing w:after="0"/>
              <w:rPr>
                <w:color w:val="000000" w:themeColor="text1"/>
                <w:lang w:val="en-US"/>
              </w:rPr>
            </w:pPr>
            <w:r w:rsidRPr="00B3073F">
              <w:rPr>
                <w:color w:val="000000" w:themeColor="text1"/>
                <w:lang w:val="en-US"/>
              </w:rPr>
              <w:t>DMRS</w:t>
            </w:r>
          </w:p>
        </w:tc>
        <w:tc>
          <w:tcPr>
            <w:tcW w:w="4814" w:type="dxa"/>
          </w:tcPr>
          <w:p w14:paraId="09D552BD" w14:textId="5F55A2EA" w:rsidR="02721315" w:rsidRPr="00B3073F" w:rsidRDefault="02721315" w:rsidP="02721315">
            <w:pPr>
              <w:spacing w:after="0"/>
              <w:rPr>
                <w:color w:val="000000" w:themeColor="text1"/>
                <w:lang w:val="en-US"/>
              </w:rPr>
            </w:pPr>
            <w:r w:rsidRPr="00B3073F">
              <w:rPr>
                <w:color w:val="000000" w:themeColor="text1"/>
                <w:lang w:val="en-US"/>
              </w:rPr>
              <w:t>2 DMRS per slot</w:t>
            </w:r>
            <w:r w:rsidR="4ED1CA82" w:rsidRPr="00B3073F">
              <w:rPr>
                <w:color w:val="000000" w:themeColor="text1"/>
                <w:lang w:val="en-US"/>
              </w:rPr>
              <w:t xml:space="preserve"> (config type 1</w:t>
            </w:r>
            <w:r w:rsidR="001257E9" w:rsidRPr="00B3073F">
              <w:rPr>
                <w:color w:val="000000" w:themeColor="text1"/>
                <w:lang w:val="en-US"/>
              </w:rPr>
              <w:t>, 8 orthogonal ports</w:t>
            </w:r>
            <w:r w:rsidR="4ED1CA82" w:rsidRPr="00B3073F">
              <w:rPr>
                <w:color w:val="000000" w:themeColor="text1"/>
                <w:lang w:val="en-US"/>
              </w:rPr>
              <w:t>)</w:t>
            </w:r>
          </w:p>
        </w:tc>
      </w:tr>
      <w:tr w:rsidR="02721315" w:rsidRPr="00B3073F" w14:paraId="1A41A379" w14:textId="77777777" w:rsidTr="00E55CD8">
        <w:trPr>
          <w:trHeight w:val="300"/>
        </w:trPr>
        <w:tc>
          <w:tcPr>
            <w:tcW w:w="4815" w:type="dxa"/>
          </w:tcPr>
          <w:p w14:paraId="51366098" w14:textId="2EBE68DF" w:rsidR="02721315" w:rsidRPr="00B3073F" w:rsidRDefault="02721315" w:rsidP="02721315">
            <w:pPr>
              <w:spacing w:after="0"/>
              <w:rPr>
                <w:color w:val="000000" w:themeColor="text1"/>
                <w:lang w:val="en-US"/>
              </w:rPr>
            </w:pPr>
            <w:r w:rsidRPr="00B3073F">
              <w:rPr>
                <w:color w:val="000000" w:themeColor="text1"/>
                <w:lang w:val="en-US"/>
              </w:rPr>
              <w:t>Modulation</w:t>
            </w:r>
          </w:p>
        </w:tc>
        <w:tc>
          <w:tcPr>
            <w:tcW w:w="4814" w:type="dxa"/>
          </w:tcPr>
          <w:p w14:paraId="3DD3D00E" w14:textId="52403940" w:rsidR="02721315" w:rsidRPr="00B3073F" w:rsidRDefault="02721315" w:rsidP="02721315">
            <w:pPr>
              <w:spacing w:after="0"/>
              <w:rPr>
                <w:color w:val="000000" w:themeColor="text1"/>
                <w:lang w:val="en-US"/>
              </w:rPr>
            </w:pPr>
            <w:r w:rsidRPr="00B3073F">
              <w:rPr>
                <w:color w:val="000000" w:themeColor="text1"/>
                <w:lang w:val="en-US"/>
              </w:rPr>
              <w:t>QPSK</w:t>
            </w:r>
          </w:p>
        </w:tc>
      </w:tr>
      <w:tr w:rsidR="02721315" w:rsidRPr="00B3073F" w14:paraId="477A6A5E" w14:textId="77777777" w:rsidTr="00E55CD8">
        <w:trPr>
          <w:trHeight w:val="300"/>
        </w:trPr>
        <w:tc>
          <w:tcPr>
            <w:tcW w:w="4815" w:type="dxa"/>
          </w:tcPr>
          <w:p w14:paraId="350D498F" w14:textId="35F62526" w:rsidR="2DB92071" w:rsidRPr="00B3073F" w:rsidRDefault="2DB92071" w:rsidP="02721315">
            <w:pPr>
              <w:rPr>
                <w:color w:val="000000" w:themeColor="text1"/>
                <w:lang w:val="en-US"/>
              </w:rPr>
            </w:pPr>
            <w:r w:rsidRPr="00B3073F">
              <w:rPr>
                <w:color w:val="000000" w:themeColor="text1"/>
                <w:lang w:val="en-US"/>
              </w:rPr>
              <w:t>Channel coding scheme</w:t>
            </w:r>
          </w:p>
        </w:tc>
        <w:tc>
          <w:tcPr>
            <w:tcW w:w="4814" w:type="dxa"/>
          </w:tcPr>
          <w:p w14:paraId="0531ED1A" w14:textId="3A356791" w:rsidR="2DB92071" w:rsidRPr="00B3073F" w:rsidRDefault="2DB92071" w:rsidP="02721315">
            <w:pPr>
              <w:rPr>
                <w:color w:val="000000" w:themeColor="text1"/>
                <w:lang w:val="en-US"/>
              </w:rPr>
            </w:pPr>
            <w:r w:rsidRPr="00B3073F">
              <w:rPr>
                <w:color w:val="000000" w:themeColor="text1"/>
                <w:lang w:val="en-US"/>
              </w:rPr>
              <w:t>LDPC</w:t>
            </w:r>
          </w:p>
        </w:tc>
      </w:tr>
      <w:tr w:rsidR="02721315" w:rsidRPr="00B3073F" w14:paraId="5728B39E" w14:textId="77777777" w:rsidTr="00E55CD8">
        <w:trPr>
          <w:trHeight w:val="300"/>
        </w:trPr>
        <w:tc>
          <w:tcPr>
            <w:tcW w:w="4815" w:type="dxa"/>
          </w:tcPr>
          <w:p w14:paraId="791A6BF2" w14:textId="3245D3D0" w:rsidR="02721315" w:rsidRPr="00B3073F" w:rsidRDefault="02721315" w:rsidP="02721315">
            <w:pPr>
              <w:spacing w:after="0"/>
              <w:rPr>
                <w:color w:val="000000" w:themeColor="text1"/>
                <w:lang w:val="en-US"/>
              </w:rPr>
            </w:pPr>
            <w:r w:rsidRPr="00B3073F">
              <w:rPr>
                <w:color w:val="000000" w:themeColor="text1"/>
                <w:lang w:val="en-US"/>
              </w:rPr>
              <w:t>TBS</w:t>
            </w:r>
          </w:p>
        </w:tc>
        <w:tc>
          <w:tcPr>
            <w:tcW w:w="4814" w:type="dxa"/>
          </w:tcPr>
          <w:p w14:paraId="1B6C7DBB" w14:textId="0A1435E5" w:rsidR="02721315" w:rsidRPr="00B3073F" w:rsidRDefault="02721315" w:rsidP="02721315">
            <w:pPr>
              <w:spacing w:after="0"/>
              <w:rPr>
                <w:color w:val="000000" w:themeColor="text1"/>
                <w:lang w:val="en-US"/>
              </w:rPr>
            </w:pPr>
            <w:r w:rsidRPr="00B3073F">
              <w:rPr>
                <w:color w:val="000000" w:themeColor="text1"/>
                <w:lang w:val="en-US"/>
              </w:rPr>
              <w:t>184</w:t>
            </w:r>
          </w:p>
        </w:tc>
      </w:tr>
      <w:tr w:rsidR="02721315" w:rsidRPr="00B3073F" w14:paraId="72429050" w14:textId="77777777" w:rsidTr="00E55CD8">
        <w:trPr>
          <w:trHeight w:val="300"/>
        </w:trPr>
        <w:tc>
          <w:tcPr>
            <w:tcW w:w="4815" w:type="dxa"/>
          </w:tcPr>
          <w:p w14:paraId="6E8175AC" w14:textId="74B3FC98" w:rsidR="02721315" w:rsidRPr="00B3073F" w:rsidRDefault="02721315" w:rsidP="02721315">
            <w:pPr>
              <w:spacing w:after="0"/>
              <w:rPr>
                <w:color w:val="000000" w:themeColor="text1"/>
                <w:lang w:val="en-US"/>
              </w:rPr>
            </w:pPr>
            <w:r w:rsidRPr="00B3073F">
              <w:rPr>
                <w:color w:val="000000" w:themeColor="text1"/>
                <w:lang w:val="en-US"/>
              </w:rPr>
              <w:t>DMRS Bundling</w:t>
            </w:r>
          </w:p>
        </w:tc>
        <w:tc>
          <w:tcPr>
            <w:tcW w:w="4814" w:type="dxa"/>
          </w:tcPr>
          <w:p w14:paraId="33D2F453" w14:textId="67AE8D7B" w:rsidR="02721315" w:rsidRPr="00B3073F" w:rsidRDefault="02721315" w:rsidP="02721315">
            <w:pPr>
              <w:spacing w:after="0"/>
              <w:rPr>
                <w:color w:val="000000" w:themeColor="text1"/>
                <w:lang w:val="en-US"/>
              </w:rPr>
            </w:pPr>
            <w:r w:rsidRPr="00B3073F">
              <w:rPr>
                <w:color w:val="000000" w:themeColor="text1"/>
                <w:lang w:val="en-US"/>
              </w:rPr>
              <w:t>Enabled</w:t>
            </w:r>
            <w:r w:rsidR="31C41E4C" w:rsidRPr="00B3073F">
              <w:rPr>
                <w:color w:val="000000" w:themeColor="text1"/>
                <w:lang w:val="en-US"/>
              </w:rPr>
              <w:t xml:space="preserve"> over all TBoMS slots</w:t>
            </w:r>
          </w:p>
        </w:tc>
      </w:tr>
      <w:tr w:rsidR="02721315" w:rsidRPr="00B3073F" w14:paraId="2E886784" w14:textId="77777777" w:rsidTr="00E55CD8">
        <w:trPr>
          <w:trHeight w:val="300"/>
        </w:trPr>
        <w:tc>
          <w:tcPr>
            <w:tcW w:w="4815" w:type="dxa"/>
          </w:tcPr>
          <w:p w14:paraId="7E073FDA" w14:textId="7F6C97A0" w:rsidR="02721315" w:rsidRPr="00B3073F" w:rsidRDefault="02721315" w:rsidP="02721315">
            <w:pPr>
              <w:spacing w:after="0"/>
              <w:rPr>
                <w:color w:val="000000" w:themeColor="text1"/>
                <w:lang w:val="en-US"/>
              </w:rPr>
            </w:pPr>
            <w:r w:rsidRPr="00B3073F">
              <w:rPr>
                <w:color w:val="000000" w:themeColor="text1"/>
                <w:lang w:val="en-US"/>
              </w:rPr>
              <w:t>Channel Estimation</w:t>
            </w:r>
          </w:p>
        </w:tc>
        <w:tc>
          <w:tcPr>
            <w:tcW w:w="4814" w:type="dxa"/>
          </w:tcPr>
          <w:p w14:paraId="2DCA4C29" w14:textId="7864F210" w:rsidR="02721315" w:rsidRPr="00B3073F" w:rsidRDefault="02721315" w:rsidP="02721315">
            <w:pPr>
              <w:spacing w:after="0"/>
              <w:rPr>
                <w:color w:val="000000" w:themeColor="text1"/>
                <w:lang w:val="en-US"/>
              </w:rPr>
            </w:pPr>
            <w:r w:rsidRPr="00B3073F">
              <w:rPr>
                <w:color w:val="000000" w:themeColor="text1"/>
                <w:lang w:val="en-US"/>
              </w:rPr>
              <w:t>LMMSE</w:t>
            </w:r>
          </w:p>
        </w:tc>
      </w:tr>
      <w:tr w:rsidR="02721315" w:rsidRPr="00B3073F" w14:paraId="5C7C160B" w14:textId="77777777" w:rsidTr="00E55CD8">
        <w:trPr>
          <w:trHeight w:val="300"/>
        </w:trPr>
        <w:tc>
          <w:tcPr>
            <w:tcW w:w="4815" w:type="dxa"/>
          </w:tcPr>
          <w:p w14:paraId="3B20EBC5" w14:textId="37E84D94" w:rsidR="02721315" w:rsidRPr="00B3073F" w:rsidRDefault="02721315" w:rsidP="02721315">
            <w:pPr>
              <w:spacing w:after="0"/>
              <w:rPr>
                <w:color w:val="000000" w:themeColor="text1"/>
                <w:lang w:val="en-US"/>
              </w:rPr>
            </w:pPr>
            <w:r w:rsidRPr="00B3073F">
              <w:rPr>
                <w:color w:val="000000" w:themeColor="text1"/>
                <w:lang w:val="en-US"/>
              </w:rPr>
              <w:t>SNR Range</w:t>
            </w:r>
          </w:p>
        </w:tc>
        <w:tc>
          <w:tcPr>
            <w:tcW w:w="4814" w:type="dxa"/>
          </w:tcPr>
          <w:p w14:paraId="0429C0C3" w14:textId="279BF38B" w:rsidR="02721315" w:rsidRPr="00B3073F" w:rsidRDefault="02721315" w:rsidP="02721315">
            <w:pPr>
              <w:spacing w:after="0"/>
              <w:rPr>
                <w:color w:val="000000" w:themeColor="text1"/>
                <w:lang w:val="en-US"/>
              </w:rPr>
            </w:pPr>
            <w:r w:rsidRPr="00B3073F">
              <w:rPr>
                <w:color w:val="000000" w:themeColor="text1"/>
                <w:lang w:val="en-US"/>
              </w:rPr>
              <w:t>-1</w:t>
            </w:r>
            <w:r w:rsidR="1994039A" w:rsidRPr="00B3073F">
              <w:rPr>
                <w:color w:val="000000" w:themeColor="text1"/>
                <w:lang w:val="en-US"/>
              </w:rPr>
              <w:t>0</w:t>
            </w:r>
            <w:r w:rsidRPr="00B3073F">
              <w:rPr>
                <w:color w:val="000000" w:themeColor="text1"/>
                <w:lang w:val="en-US"/>
              </w:rPr>
              <w:t xml:space="preserve"> to </w:t>
            </w:r>
            <w:r w:rsidR="49902510" w:rsidRPr="00B3073F">
              <w:rPr>
                <w:color w:val="000000" w:themeColor="text1"/>
                <w:lang w:val="en-US"/>
              </w:rPr>
              <w:t>-3</w:t>
            </w:r>
            <w:r w:rsidRPr="00B3073F">
              <w:rPr>
                <w:color w:val="000000" w:themeColor="text1"/>
                <w:lang w:val="en-US"/>
              </w:rPr>
              <w:t xml:space="preserve"> dB </w:t>
            </w:r>
          </w:p>
        </w:tc>
      </w:tr>
      <w:tr w:rsidR="02721315" w:rsidRPr="00B3073F" w14:paraId="3C85F8DE" w14:textId="77777777" w:rsidTr="00E55CD8">
        <w:trPr>
          <w:trHeight w:val="300"/>
        </w:trPr>
        <w:tc>
          <w:tcPr>
            <w:tcW w:w="4815" w:type="dxa"/>
          </w:tcPr>
          <w:p w14:paraId="37E9B01F" w14:textId="153E1459" w:rsidR="02721315" w:rsidRPr="00B3073F" w:rsidRDefault="02721315" w:rsidP="02721315">
            <w:pPr>
              <w:spacing w:after="0" w:line="257" w:lineRule="auto"/>
              <w:rPr>
                <w:lang w:val="en-US"/>
              </w:rPr>
            </w:pPr>
            <w:r w:rsidRPr="00B3073F">
              <w:rPr>
                <w:lang w:val="en-US"/>
              </w:rPr>
              <w:t>Antenna configuration at Satellite</w:t>
            </w:r>
          </w:p>
        </w:tc>
        <w:tc>
          <w:tcPr>
            <w:tcW w:w="4814" w:type="dxa"/>
          </w:tcPr>
          <w:p w14:paraId="64FB2018" w14:textId="60F45413" w:rsidR="02721315" w:rsidRPr="00B3073F" w:rsidRDefault="02721315" w:rsidP="02721315">
            <w:pPr>
              <w:spacing w:after="0" w:line="257" w:lineRule="auto"/>
              <w:rPr>
                <w:lang w:val="en-US"/>
              </w:rPr>
            </w:pPr>
            <w:r w:rsidRPr="00B3073F">
              <w:rPr>
                <w:lang w:val="en-US"/>
              </w:rPr>
              <w:t>1Rx</w:t>
            </w:r>
          </w:p>
        </w:tc>
      </w:tr>
      <w:tr w:rsidR="02721315" w:rsidRPr="00B3073F" w14:paraId="78383C9E" w14:textId="77777777" w:rsidTr="00E55CD8">
        <w:trPr>
          <w:trHeight w:val="300"/>
        </w:trPr>
        <w:tc>
          <w:tcPr>
            <w:tcW w:w="4815" w:type="dxa"/>
          </w:tcPr>
          <w:p w14:paraId="49057807" w14:textId="5F8929F8" w:rsidR="02721315" w:rsidRPr="00B3073F" w:rsidRDefault="02721315" w:rsidP="02721315">
            <w:pPr>
              <w:spacing w:after="0" w:line="257" w:lineRule="auto"/>
              <w:rPr>
                <w:lang w:val="en-US"/>
              </w:rPr>
            </w:pPr>
            <w:r w:rsidRPr="00B3073F">
              <w:rPr>
                <w:lang w:val="en-US"/>
              </w:rPr>
              <w:t>Antenna configuration at UE</w:t>
            </w:r>
          </w:p>
        </w:tc>
        <w:tc>
          <w:tcPr>
            <w:tcW w:w="4814" w:type="dxa"/>
          </w:tcPr>
          <w:p w14:paraId="186CA5CE" w14:textId="1CF59E1C" w:rsidR="02721315" w:rsidRPr="00B3073F" w:rsidRDefault="02721315" w:rsidP="02721315">
            <w:pPr>
              <w:spacing w:after="0" w:line="257" w:lineRule="auto"/>
              <w:rPr>
                <w:lang w:val="en-US"/>
              </w:rPr>
            </w:pPr>
            <w:r w:rsidRPr="00B3073F">
              <w:rPr>
                <w:lang w:val="en-US"/>
              </w:rPr>
              <w:t>1Tx</w:t>
            </w:r>
          </w:p>
        </w:tc>
      </w:tr>
      <w:tr w:rsidR="02721315" w:rsidRPr="00B3073F" w14:paraId="574927D3" w14:textId="77777777" w:rsidTr="00E55CD8">
        <w:trPr>
          <w:trHeight w:val="300"/>
        </w:trPr>
        <w:tc>
          <w:tcPr>
            <w:tcW w:w="4815" w:type="dxa"/>
          </w:tcPr>
          <w:p w14:paraId="6F020F77" w14:textId="23509423" w:rsidR="02721315" w:rsidRPr="00B3073F" w:rsidRDefault="02721315" w:rsidP="02721315">
            <w:pPr>
              <w:spacing w:after="0" w:line="257" w:lineRule="auto"/>
              <w:rPr>
                <w:color w:val="000000" w:themeColor="text1"/>
                <w:lang w:val="en-US"/>
              </w:rPr>
            </w:pPr>
            <w:r w:rsidRPr="00B3073F">
              <w:rPr>
                <w:color w:val="000000" w:themeColor="text1"/>
                <w:lang w:val="en-US"/>
              </w:rPr>
              <w:t>Transmission mode</w:t>
            </w:r>
          </w:p>
        </w:tc>
        <w:tc>
          <w:tcPr>
            <w:tcW w:w="4814" w:type="dxa"/>
          </w:tcPr>
          <w:p w14:paraId="27F28C49" w14:textId="79AFBA21" w:rsidR="02721315" w:rsidRPr="00B3073F" w:rsidRDefault="02721315" w:rsidP="02721315">
            <w:pPr>
              <w:spacing w:after="0" w:line="257" w:lineRule="auto"/>
              <w:rPr>
                <w:lang w:val="en-US"/>
              </w:rPr>
            </w:pPr>
            <w:r w:rsidRPr="00B3073F">
              <w:rPr>
                <w:lang w:val="en-US"/>
              </w:rPr>
              <w:t>SISO</w:t>
            </w:r>
          </w:p>
        </w:tc>
      </w:tr>
      <w:tr w:rsidR="02721315" w:rsidRPr="00B3073F" w14:paraId="60521AE0" w14:textId="77777777" w:rsidTr="00E55CD8">
        <w:trPr>
          <w:trHeight w:val="300"/>
        </w:trPr>
        <w:tc>
          <w:tcPr>
            <w:tcW w:w="4815" w:type="dxa"/>
          </w:tcPr>
          <w:p w14:paraId="4CC8DAED" w14:textId="2C9BD55A" w:rsidR="02721315" w:rsidRPr="00B3073F" w:rsidRDefault="02721315" w:rsidP="02721315">
            <w:pPr>
              <w:spacing w:after="0" w:line="257" w:lineRule="auto"/>
              <w:rPr>
                <w:color w:val="000000" w:themeColor="text1"/>
                <w:lang w:val="en-US"/>
              </w:rPr>
            </w:pPr>
            <w:r w:rsidRPr="00B3073F">
              <w:rPr>
                <w:color w:val="000000" w:themeColor="text1"/>
                <w:lang w:val="en-US"/>
              </w:rPr>
              <w:t>Transmission rank</w:t>
            </w:r>
          </w:p>
        </w:tc>
        <w:tc>
          <w:tcPr>
            <w:tcW w:w="4814" w:type="dxa"/>
          </w:tcPr>
          <w:p w14:paraId="4044CEB0" w14:textId="5EDA3A40" w:rsidR="02721315" w:rsidRPr="00B3073F" w:rsidRDefault="02721315" w:rsidP="02721315">
            <w:pPr>
              <w:spacing w:after="0" w:line="257" w:lineRule="auto"/>
              <w:rPr>
                <w:color w:val="000000" w:themeColor="text1"/>
                <w:lang w:val="en-US"/>
              </w:rPr>
            </w:pPr>
            <w:r w:rsidRPr="00B3073F">
              <w:rPr>
                <w:lang w:val="en-US"/>
              </w:rPr>
              <w:t>1</w:t>
            </w:r>
            <w:r w:rsidRPr="00B3073F">
              <w:rPr>
                <w:color w:val="000000" w:themeColor="text1"/>
                <w:lang w:val="en-US"/>
              </w:rPr>
              <w:t xml:space="preserve"> </w:t>
            </w:r>
          </w:p>
        </w:tc>
      </w:tr>
      <w:tr w:rsidR="00E6F56F" w:rsidRPr="00B3073F" w14:paraId="3B2F4C8C" w14:textId="77777777" w:rsidTr="00E6F56F">
        <w:trPr>
          <w:trHeight w:val="300"/>
        </w:trPr>
        <w:tc>
          <w:tcPr>
            <w:tcW w:w="4815" w:type="dxa"/>
          </w:tcPr>
          <w:p w14:paraId="1F805B3A" w14:textId="5C86D91E" w:rsidR="3094015E" w:rsidRPr="00B3073F" w:rsidRDefault="3094015E" w:rsidP="00E6F56F">
            <w:pPr>
              <w:spacing w:line="257" w:lineRule="auto"/>
              <w:rPr>
                <w:color w:val="000000" w:themeColor="text1"/>
                <w:lang w:val="en-US"/>
              </w:rPr>
            </w:pPr>
            <w:r w:rsidRPr="00B3073F">
              <w:rPr>
                <w:color w:val="000000" w:themeColor="text1"/>
                <w:lang w:val="en-US"/>
              </w:rPr>
              <w:t xml:space="preserve">Multiplexing order for OCC </w:t>
            </w:r>
            <w:r w:rsidRPr="00B939DB">
              <w:rPr>
                <w:bCs/>
                <w:i/>
                <w:color w:val="000000" w:themeColor="text1"/>
                <w:lang w:val="en-US"/>
              </w:rPr>
              <w:t>(M)</w:t>
            </w:r>
          </w:p>
        </w:tc>
        <w:tc>
          <w:tcPr>
            <w:tcW w:w="4814" w:type="dxa"/>
          </w:tcPr>
          <w:p w14:paraId="3D8B3496" w14:textId="6E3BE531" w:rsidR="3094015E" w:rsidRPr="00B3073F" w:rsidRDefault="3094015E" w:rsidP="00E6F56F">
            <w:pPr>
              <w:spacing w:line="257" w:lineRule="auto"/>
              <w:rPr>
                <w:lang w:val="en-US"/>
              </w:rPr>
            </w:pPr>
            <w:r w:rsidRPr="00B3073F">
              <w:rPr>
                <w:lang w:val="en-US"/>
              </w:rPr>
              <w:t>{1,2,4,6,</w:t>
            </w:r>
            <w:r w:rsidR="00433545" w:rsidRPr="00B3073F">
              <w:rPr>
                <w:lang w:val="en-US"/>
              </w:rPr>
              <w:t>8,</w:t>
            </w:r>
            <w:r w:rsidRPr="00B3073F">
              <w:rPr>
                <w:lang w:val="en-US"/>
              </w:rPr>
              <w:t>12</w:t>
            </w:r>
            <w:r w:rsidR="60A0578B" w:rsidRPr="00B3073F">
              <w:rPr>
                <w:lang w:val="en-US"/>
              </w:rPr>
              <w:t>}</w:t>
            </w:r>
            <w:r w:rsidRPr="00B3073F">
              <w:rPr>
                <w:lang w:val="en-US"/>
              </w:rPr>
              <w:t xml:space="preserve"> (Note that 1 means no OCC)</w:t>
            </w:r>
          </w:p>
        </w:tc>
      </w:tr>
    </w:tbl>
    <w:p w14:paraId="631408CF" w14:textId="20639BC3" w:rsidR="02721315" w:rsidRPr="00B3073F" w:rsidRDefault="10B13F15" w:rsidP="00E55CD8">
      <w:pPr>
        <w:spacing w:line="259" w:lineRule="auto"/>
        <w:jc w:val="center"/>
        <w:rPr>
          <w:b/>
          <w:bCs/>
          <w:highlight w:val="yellow"/>
          <w:lang w:val="en-US"/>
        </w:rPr>
      </w:pPr>
      <w:r w:rsidRPr="00B3073F">
        <w:rPr>
          <w:b/>
          <w:bCs/>
          <w:lang w:val="en-US"/>
        </w:rPr>
        <w:t xml:space="preserve">Table </w:t>
      </w:r>
      <w:r w:rsidR="7875FF88" w:rsidRPr="00B3073F">
        <w:rPr>
          <w:b/>
          <w:bCs/>
          <w:lang w:val="en-US"/>
        </w:rPr>
        <w:t>1</w:t>
      </w:r>
      <w:r w:rsidRPr="00B3073F">
        <w:rPr>
          <w:b/>
          <w:bCs/>
          <w:lang w:val="en-US"/>
        </w:rPr>
        <w:t xml:space="preserve"> Evaluation parameters for link level evaluation</w:t>
      </w:r>
      <w:r w:rsidR="02721315" w:rsidRPr="00B3073F">
        <w:rPr>
          <w:b/>
          <w:bCs/>
          <w:lang w:val="en-US"/>
        </w:rPr>
        <w:br/>
      </w:r>
    </w:p>
    <w:tbl>
      <w:tblPr>
        <w:tblStyle w:val="TableGrid"/>
        <w:tblW w:w="0" w:type="auto"/>
        <w:tblLayout w:type="fixed"/>
        <w:tblLook w:val="06A0" w:firstRow="1" w:lastRow="0" w:firstColumn="1" w:lastColumn="0" w:noHBand="1" w:noVBand="1"/>
      </w:tblPr>
      <w:tblGrid>
        <w:gridCol w:w="4815"/>
        <w:gridCol w:w="4815"/>
      </w:tblGrid>
      <w:tr w:rsidR="02721315" w:rsidRPr="00B3073F" w14:paraId="79D000DA" w14:textId="77777777" w:rsidTr="02721315">
        <w:trPr>
          <w:trHeight w:val="300"/>
        </w:trPr>
        <w:tc>
          <w:tcPr>
            <w:tcW w:w="4815" w:type="dxa"/>
          </w:tcPr>
          <w:p w14:paraId="36CB676F" w14:textId="3CBFCB68" w:rsidR="02721315" w:rsidRPr="00B3073F" w:rsidRDefault="02721315" w:rsidP="02721315">
            <w:pPr>
              <w:spacing w:after="0"/>
              <w:jc w:val="center"/>
              <w:rPr>
                <w:b/>
                <w:bCs/>
                <w:color w:val="000000" w:themeColor="text1"/>
                <w:lang w:val="en-US"/>
              </w:rPr>
            </w:pPr>
            <w:r w:rsidRPr="00B3073F">
              <w:rPr>
                <w:b/>
                <w:bCs/>
                <w:color w:val="000000" w:themeColor="text1"/>
                <w:lang w:val="en-US"/>
              </w:rPr>
              <w:t>Impairments</w:t>
            </w:r>
          </w:p>
        </w:tc>
        <w:tc>
          <w:tcPr>
            <w:tcW w:w="4815" w:type="dxa"/>
          </w:tcPr>
          <w:p w14:paraId="1A3F7BA7" w14:textId="3105C198" w:rsidR="02721315" w:rsidRPr="00B3073F" w:rsidRDefault="02721315" w:rsidP="02721315">
            <w:pPr>
              <w:spacing w:after="0"/>
              <w:jc w:val="center"/>
              <w:rPr>
                <w:b/>
                <w:bCs/>
                <w:color w:val="000000" w:themeColor="text1"/>
                <w:lang w:val="en-US"/>
              </w:rPr>
            </w:pPr>
            <w:r w:rsidRPr="00B3073F">
              <w:rPr>
                <w:b/>
                <w:bCs/>
                <w:color w:val="000000" w:themeColor="text1"/>
                <w:lang w:val="en-US"/>
              </w:rPr>
              <w:t>Values</w:t>
            </w:r>
          </w:p>
        </w:tc>
      </w:tr>
      <w:tr w:rsidR="02721315" w:rsidRPr="00B3073F" w14:paraId="339A40E3" w14:textId="77777777" w:rsidTr="02721315">
        <w:trPr>
          <w:trHeight w:val="300"/>
        </w:trPr>
        <w:tc>
          <w:tcPr>
            <w:tcW w:w="4815" w:type="dxa"/>
          </w:tcPr>
          <w:p w14:paraId="6667E3DC" w14:textId="35B55F3D" w:rsidR="02721315" w:rsidRPr="00B3073F" w:rsidRDefault="02721315" w:rsidP="02721315">
            <w:pPr>
              <w:spacing w:after="0"/>
              <w:rPr>
                <w:color w:val="000000" w:themeColor="text1"/>
                <w:lang w:val="en-US"/>
              </w:rPr>
            </w:pPr>
            <w:r w:rsidRPr="00B3073F">
              <w:rPr>
                <w:color w:val="000000" w:themeColor="text1"/>
                <w:lang w:val="en-US"/>
              </w:rPr>
              <w:t>CFO</w:t>
            </w:r>
          </w:p>
        </w:tc>
        <w:tc>
          <w:tcPr>
            <w:tcW w:w="4815" w:type="dxa"/>
          </w:tcPr>
          <w:p w14:paraId="60826248" w14:textId="44838569" w:rsidR="02721315" w:rsidRPr="00B3073F" w:rsidRDefault="02721315" w:rsidP="02721315">
            <w:pPr>
              <w:spacing w:after="0"/>
              <w:rPr>
                <w:color w:val="000000" w:themeColor="text1"/>
                <w:lang w:val="en-US"/>
              </w:rPr>
            </w:pPr>
            <w:r w:rsidRPr="00B3073F">
              <w:rPr>
                <w:color w:val="000000" w:themeColor="text1"/>
                <w:lang w:val="en-US"/>
              </w:rPr>
              <w:t xml:space="preserve">Uniformly distributed b/w </w:t>
            </w:r>
            <m:oMath>
              <m:r>
                <w:rPr>
                  <w:rFonts w:ascii="Cambria Math" w:hAnsi="Cambria Math"/>
                  <w:lang w:val="en-US"/>
                </w:rPr>
                <m:t>±</m:t>
              </m:r>
            </m:oMath>
            <w:r w:rsidRPr="00B3073F">
              <w:rPr>
                <w:color w:val="000000" w:themeColor="text1"/>
                <w:lang w:val="en-US"/>
              </w:rPr>
              <w:t>0.1 ppm @ 2 GHz per UE</w:t>
            </w:r>
          </w:p>
        </w:tc>
      </w:tr>
      <w:tr w:rsidR="02721315" w:rsidRPr="00B3073F" w14:paraId="2FD892CB" w14:textId="77777777" w:rsidTr="02721315">
        <w:trPr>
          <w:trHeight w:val="510"/>
        </w:trPr>
        <w:tc>
          <w:tcPr>
            <w:tcW w:w="4815" w:type="dxa"/>
          </w:tcPr>
          <w:p w14:paraId="11A7A7A5" w14:textId="4E218108" w:rsidR="02721315" w:rsidRPr="00B3073F" w:rsidRDefault="02721315" w:rsidP="02721315">
            <w:pPr>
              <w:spacing w:after="0"/>
              <w:rPr>
                <w:color w:val="000000" w:themeColor="text1"/>
                <w:lang w:val="en-US"/>
              </w:rPr>
            </w:pPr>
            <w:r w:rsidRPr="00B3073F">
              <w:rPr>
                <w:color w:val="000000" w:themeColor="text1"/>
                <w:lang w:val="en-US"/>
              </w:rPr>
              <w:t>Timing offset</w:t>
            </w:r>
          </w:p>
        </w:tc>
        <w:tc>
          <w:tcPr>
            <w:tcW w:w="4815" w:type="dxa"/>
          </w:tcPr>
          <w:p w14:paraId="1F44F6B7" w14:textId="0F24318C" w:rsidR="02721315" w:rsidRPr="00B3073F" w:rsidRDefault="02721315" w:rsidP="02721315">
            <w:pPr>
              <w:spacing w:after="0"/>
              <w:rPr>
                <w:color w:val="000000" w:themeColor="text1"/>
                <w:lang w:val="en-US"/>
              </w:rPr>
            </w:pPr>
            <w:r w:rsidRPr="00B3073F">
              <w:rPr>
                <w:color w:val="000000" w:themeColor="text1"/>
                <w:lang w:val="en-US"/>
              </w:rPr>
              <w:t xml:space="preserve">Uniformly distributed b/w +-1 </w:t>
            </w:r>
            <m:oMath>
              <m:r>
                <w:rPr>
                  <w:rFonts w:ascii="Cambria Math" w:hAnsi="Cambria Math"/>
                  <w:lang w:val="en-US"/>
                </w:rPr>
                <m:t>μs </m:t>
              </m:r>
            </m:oMath>
            <w:r w:rsidRPr="00B3073F">
              <w:rPr>
                <w:color w:val="000000" w:themeColor="text1"/>
                <w:lang w:val="en-US"/>
              </w:rPr>
              <w:t xml:space="preserve"> per UE</w:t>
            </w:r>
          </w:p>
        </w:tc>
      </w:tr>
      <w:tr w:rsidR="02721315" w:rsidRPr="00B3073F" w14:paraId="243BF371" w14:textId="77777777" w:rsidTr="02721315">
        <w:trPr>
          <w:trHeight w:val="570"/>
        </w:trPr>
        <w:tc>
          <w:tcPr>
            <w:tcW w:w="4815" w:type="dxa"/>
          </w:tcPr>
          <w:p w14:paraId="61FC9843" w14:textId="09AE8FED" w:rsidR="02721315" w:rsidRPr="00B3073F" w:rsidRDefault="02721315" w:rsidP="02721315">
            <w:pPr>
              <w:spacing w:after="0"/>
              <w:rPr>
                <w:color w:val="000000" w:themeColor="text1"/>
                <w:lang w:val="en-US"/>
              </w:rPr>
            </w:pPr>
            <w:r w:rsidRPr="00B3073F">
              <w:rPr>
                <w:color w:val="000000" w:themeColor="text1"/>
                <w:lang w:val="en-US"/>
              </w:rPr>
              <w:t>Timing drift</w:t>
            </w:r>
            <w:r w:rsidR="10F06E0C" w:rsidRPr="00B3073F">
              <w:rPr>
                <w:color w:val="000000" w:themeColor="text1"/>
                <w:lang w:val="en-US"/>
              </w:rPr>
              <w:t xml:space="preserve"> (based on DMRS bundling requirements from R1-2303606)</w:t>
            </w:r>
          </w:p>
        </w:tc>
        <w:tc>
          <w:tcPr>
            <w:tcW w:w="4815" w:type="dxa"/>
          </w:tcPr>
          <w:p w14:paraId="1881924C" w14:textId="6BDBBED4" w:rsidR="02721315" w:rsidRPr="00B3073F" w:rsidRDefault="02721315" w:rsidP="02721315">
            <w:pPr>
              <w:spacing w:after="0"/>
              <w:rPr>
                <w:color w:val="000000" w:themeColor="text1"/>
                <w:lang w:val="en-US"/>
              </w:rPr>
            </w:pPr>
            <w:r w:rsidRPr="00B3073F">
              <w:rPr>
                <w:color w:val="000000" w:themeColor="text1"/>
                <w:lang w:val="en-US"/>
              </w:rPr>
              <w:t>Uniformly distributed b/w +-1.15</w:t>
            </w:r>
            <m:oMath>
              <m:f>
                <m:fPr>
                  <m:ctrlPr>
                    <w:rPr>
                      <w:rFonts w:ascii="Cambria Math" w:hAnsi="Cambria Math"/>
                      <w:lang w:val="en-US"/>
                    </w:rPr>
                  </m:ctrlPr>
                </m:fPr>
                <m:num>
                  <m:r>
                    <w:rPr>
                      <w:rFonts w:ascii="Cambria Math" w:hAnsi="Cambria Math"/>
                      <w:lang w:val="en-US"/>
                    </w:rPr>
                    <m:t>μs</m:t>
                  </m:r>
                </m:num>
                <m:den>
                  <m:r>
                    <w:rPr>
                      <w:rFonts w:ascii="Cambria Math" w:hAnsi="Cambria Math"/>
                      <w:lang w:val="en-US"/>
                    </w:rPr>
                    <m:t>s</m:t>
                  </m:r>
                </m:den>
              </m:f>
            </m:oMath>
            <w:r w:rsidRPr="00B3073F">
              <w:rPr>
                <w:color w:val="000000" w:themeColor="text1"/>
                <w:lang w:val="en-US"/>
              </w:rPr>
              <w:t xml:space="preserve"> per UE</w:t>
            </w:r>
          </w:p>
        </w:tc>
      </w:tr>
      <w:tr w:rsidR="02721315" w:rsidRPr="00B3073F" w14:paraId="2481925F" w14:textId="77777777" w:rsidTr="02721315">
        <w:trPr>
          <w:trHeight w:val="300"/>
        </w:trPr>
        <w:tc>
          <w:tcPr>
            <w:tcW w:w="4815" w:type="dxa"/>
          </w:tcPr>
          <w:p w14:paraId="5E672DBE" w14:textId="5D514656" w:rsidR="02721315" w:rsidRPr="00B3073F" w:rsidRDefault="02721315" w:rsidP="02721315">
            <w:pPr>
              <w:spacing w:after="0"/>
              <w:rPr>
                <w:color w:val="000000" w:themeColor="text1"/>
                <w:lang w:val="en-US"/>
              </w:rPr>
            </w:pPr>
            <w:r w:rsidRPr="00B3073F">
              <w:rPr>
                <w:color w:val="000000" w:themeColor="text1"/>
                <w:lang w:val="en-US"/>
              </w:rPr>
              <w:t>CFO Compensation</w:t>
            </w:r>
          </w:p>
        </w:tc>
        <w:tc>
          <w:tcPr>
            <w:tcW w:w="4815" w:type="dxa"/>
          </w:tcPr>
          <w:p w14:paraId="273062C4" w14:textId="285B4FFF" w:rsidR="02721315" w:rsidRPr="00B3073F" w:rsidRDefault="00727EFC" w:rsidP="02721315">
            <w:pPr>
              <w:spacing w:after="0"/>
              <w:rPr>
                <w:color w:val="000000" w:themeColor="text1"/>
                <w:lang w:val="en-US"/>
              </w:rPr>
            </w:pPr>
            <w:r w:rsidRPr="00B3073F">
              <w:rPr>
                <w:color w:val="000000" w:themeColor="text1"/>
                <w:lang w:val="en-US"/>
              </w:rPr>
              <w:t>Realistic</w:t>
            </w:r>
          </w:p>
        </w:tc>
      </w:tr>
    </w:tbl>
    <w:p w14:paraId="6F3A912B" w14:textId="5218C067" w:rsidR="28A1BC3B" w:rsidRPr="00B3073F" w:rsidRDefault="28A1BC3B" w:rsidP="02721315">
      <w:pPr>
        <w:jc w:val="center"/>
        <w:rPr>
          <w:b/>
          <w:bCs/>
          <w:lang w:val="en-US"/>
        </w:rPr>
      </w:pPr>
      <w:r w:rsidRPr="00B3073F">
        <w:rPr>
          <w:b/>
          <w:bCs/>
          <w:lang w:val="en-US"/>
        </w:rPr>
        <w:t xml:space="preserve">Table </w:t>
      </w:r>
      <w:r w:rsidR="36F3E0E0" w:rsidRPr="00B3073F">
        <w:rPr>
          <w:b/>
          <w:bCs/>
          <w:lang w:val="en-US"/>
        </w:rPr>
        <w:t>2</w:t>
      </w:r>
      <w:r w:rsidRPr="00B3073F">
        <w:rPr>
          <w:b/>
          <w:bCs/>
          <w:lang w:val="en-US"/>
        </w:rPr>
        <w:t xml:space="preserve"> Parameters for modelling impairments</w:t>
      </w:r>
    </w:p>
    <w:p w14:paraId="01032C64" w14:textId="77777777" w:rsidR="00A903F2" w:rsidRDefault="00A903F2" w:rsidP="00F81058">
      <w:pPr>
        <w:rPr>
          <w:b/>
          <w:bCs/>
          <w:u w:val="single"/>
          <w:lang w:val="en-US"/>
        </w:rPr>
      </w:pPr>
    </w:p>
    <w:p w14:paraId="6C1F78C3" w14:textId="71CA9865" w:rsidR="00F81058" w:rsidRPr="00B3073F" w:rsidRDefault="00F81058" w:rsidP="00F81058">
      <w:pPr>
        <w:rPr>
          <w:b/>
          <w:bCs/>
          <w:lang w:val="en-US"/>
        </w:rPr>
      </w:pPr>
      <w:r w:rsidRPr="00B3073F">
        <w:rPr>
          <w:b/>
          <w:bCs/>
          <w:u w:val="single"/>
          <w:lang w:val="en-US"/>
        </w:rPr>
        <w:lastRenderedPageBreak/>
        <w:t>Proposal</w:t>
      </w:r>
      <w:r w:rsidR="00A1538F" w:rsidRPr="00B3073F">
        <w:rPr>
          <w:b/>
          <w:bCs/>
          <w:u w:val="single"/>
          <w:lang w:val="en-US"/>
        </w:rPr>
        <w:t xml:space="preserve"> 1</w:t>
      </w:r>
      <w:r w:rsidRPr="00B3073F">
        <w:rPr>
          <w:b/>
          <w:bCs/>
          <w:u w:val="single"/>
          <w:lang w:val="en-US"/>
        </w:rPr>
        <w:t>:</w:t>
      </w:r>
      <w:r w:rsidRPr="00B3073F">
        <w:rPr>
          <w:b/>
          <w:bCs/>
          <w:lang w:val="en-US"/>
        </w:rPr>
        <w:t xml:space="preserve"> The assumptions in table</w:t>
      </w:r>
      <w:r w:rsidR="00A1538F" w:rsidRPr="00B3073F">
        <w:rPr>
          <w:b/>
          <w:bCs/>
          <w:lang w:val="en-US"/>
        </w:rPr>
        <w:t xml:space="preserve">s 1 and 2 </w:t>
      </w:r>
      <w:r w:rsidRPr="00B3073F">
        <w:rPr>
          <w:b/>
          <w:bCs/>
          <w:lang w:val="en-US"/>
        </w:rPr>
        <w:t>are agreed for evaluation of OCC.</w:t>
      </w:r>
    </w:p>
    <w:p w14:paraId="1AEA1895" w14:textId="77777777" w:rsidR="00226A1F" w:rsidRPr="00B3073F" w:rsidRDefault="00226A1F" w:rsidP="00F81058">
      <w:pPr>
        <w:rPr>
          <w:b/>
          <w:bCs/>
          <w:lang w:val="en-US"/>
        </w:rPr>
      </w:pPr>
    </w:p>
    <w:p w14:paraId="11C069C0" w14:textId="03AB880D" w:rsidR="00F81058" w:rsidRPr="00B3073F" w:rsidRDefault="007E0C46" w:rsidP="00F81058">
      <w:pPr>
        <w:rPr>
          <w:lang w:val="en-US"/>
        </w:rPr>
      </w:pPr>
      <w:r w:rsidRPr="00B3073F">
        <w:rPr>
          <w:lang w:val="en-US"/>
        </w:rPr>
        <w:t>Unlike previous</w:t>
      </w:r>
      <w:r w:rsidR="00334A00" w:rsidRPr="00B3073F">
        <w:rPr>
          <w:lang w:val="en-US"/>
        </w:rPr>
        <w:t xml:space="preserve"> studies in NR NTN (e.g. Rel-18 uplink coverage enhancements), the application of OCC will not increase the performance of the system on a per-UE basis. </w:t>
      </w:r>
      <w:r w:rsidR="00D802A1" w:rsidRPr="00B3073F">
        <w:rPr>
          <w:lang w:val="en-US"/>
        </w:rPr>
        <w:t xml:space="preserve">Instead, the objective is to maximize the overall system throughput </w:t>
      </w:r>
      <w:r w:rsidR="00882EE6" w:rsidRPr="00B3073F">
        <w:rPr>
          <w:lang w:val="en-US"/>
        </w:rPr>
        <w:t xml:space="preserve">(or capacity) </w:t>
      </w:r>
      <w:r w:rsidR="00D802A1" w:rsidRPr="00B3073F">
        <w:rPr>
          <w:lang w:val="en-US"/>
        </w:rPr>
        <w:t xml:space="preserve">by </w:t>
      </w:r>
      <w:r w:rsidR="00D802A1" w:rsidRPr="00B3073F">
        <w:rPr>
          <w:i/>
          <w:iCs/>
          <w:lang w:val="en-US"/>
        </w:rPr>
        <w:t>packing</w:t>
      </w:r>
      <w:r w:rsidR="00D802A1" w:rsidRPr="00B3073F">
        <w:rPr>
          <w:lang w:val="en-US"/>
        </w:rPr>
        <w:t xml:space="preserve"> more UEs in the same time-frequency resources</w:t>
      </w:r>
      <w:r w:rsidR="00A75600" w:rsidRPr="00B3073F">
        <w:rPr>
          <w:lang w:val="en-US"/>
        </w:rPr>
        <w:t xml:space="preserve"> while minimizing the </w:t>
      </w:r>
      <w:r w:rsidR="00E56A0A" w:rsidRPr="00B3073F">
        <w:rPr>
          <w:lang w:val="en-US"/>
        </w:rPr>
        <w:t>degradation</w:t>
      </w:r>
      <w:r w:rsidR="00A75600" w:rsidRPr="00B3073F">
        <w:rPr>
          <w:lang w:val="en-US"/>
        </w:rPr>
        <w:t xml:space="preserve"> </w:t>
      </w:r>
      <w:r w:rsidR="00E56A0A" w:rsidRPr="00B3073F">
        <w:rPr>
          <w:lang w:val="en-US"/>
        </w:rPr>
        <w:t>to individual UEs</w:t>
      </w:r>
      <w:r w:rsidR="00D802A1" w:rsidRPr="00B3073F">
        <w:rPr>
          <w:lang w:val="en-US"/>
        </w:rPr>
        <w:t>.</w:t>
      </w:r>
      <w:r w:rsidR="00C0103E" w:rsidRPr="00B3073F">
        <w:rPr>
          <w:lang w:val="en-US"/>
        </w:rPr>
        <w:t xml:space="preserve"> In a simple example, applying an OCC with a spreading factor of </w:t>
      </w:r>
      <w:r w:rsidR="00C0103E" w:rsidRPr="00B3073F">
        <w:rPr>
          <w:i/>
          <w:iCs/>
          <w:lang w:val="en-US"/>
        </w:rPr>
        <w:t>M=</w:t>
      </w:r>
      <w:r w:rsidR="00C0103E" w:rsidRPr="00B3073F">
        <w:rPr>
          <w:lang w:val="en-US"/>
        </w:rPr>
        <w:t>2 would lead, in the best case</w:t>
      </w:r>
      <w:r w:rsidR="00882EE6" w:rsidRPr="00B3073F">
        <w:rPr>
          <w:lang w:val="en-US"/>
        </w:rPr>
        <w:t xml:space="preserve">, to doubling the </w:t>
      </w:r>
      <w:r w:rsidR="00E93BA8">
        <w:rPr>
          <w:lang w:val="en-US"/>
        </w:rPr>
        <w:t xml:space="preserve">network </w:t>
      </w:r>
      <w:r w:rsidR="00882EE6" w:rsidRPr="00B3073F">
        <w:rPr>
          <w:lang w:val="en-US"/>
        </w:rPr>
        <w:t>throughput while keeping the same per-UE performance as the scenario without OCC.</w:t>
      </w:r>
    </w:p>
    <w:p w14:paraId="2A3FFE4A" w14:textId="4B1C068D" w:rsidR="00882EE6" w:rsidRPr="00B3073F" w:rsidRDefault="00882EE6" w:rsidP="00F81058">
      <w:pPr>
        <w:rPr>
          <w:lang w:val="en-US"/>
        </w:rPr>
      </w:pPr>
      <w:r w:rsidRPr="00B3073F">
        <w:rPr>
          <w:lang w:val="en-US"/>
        </w:rPr>
        <w:t xml:space="preserve">In order to assess the capacity benefits of OCC, we </w:t>
      </w:r>
      <w:r w:rsidR="00552963" w:rsidRPr="00B3073F">
        <w:rPr>
          <w:lang w:val="en-US"/>
        </w:rPr>
        <w:t>define the following metrics:</w:t>
      </w:r>
    </w:p>
    <w:p w14:paraId="3879620B" w14:textId="48832C70" w:rsidR="3E082982" w:rsidRPr="00B3073F" w:rsidRDefault="3E082982" w:rsidP="48CE9138">
      <w:pPr>
        <w:rPr>
          <w:b/>
          <w:bCs/>
          <w:lang w:val="en-US"/>
        </w:rPr>
      </w:pPr>
      <w:r w:rsidRPr="00B3073F">
        <w:rPr>
          <w:b/>
          <w:bCs/>
          <w:lang w:val="en-US"/>
        </w:rPr>
        <w:t>Average BLER for OCC:</w:t>
      </w:r>
    </w:p>
    <w:p w14:paraId="21533238" w14:textId="06EF5581" w:rsidR="278F2D99" w:rsidRPr="00B3073F" w:rsidRDefault="278F2D99" w:rsidP="48CE9138">
      <w:pPr>
        <w:spacing w:line="259" w:lineRule="auto"/>
        <w:rPr>
          <w:lang w:val="en-US"/>
        </w:rPr>
      </w:pPr>
      <w:r w:rsidRPr="00B3073F">
        <w:rPr>
          <w:lang w:val="en-US"/>
        </w:rPr>
        <w:t xml:space="preserve">Firstly, to evaluate the performance of multiple users using OCC, we consider average BLER </w:t>
      </w:r>
      <w:r w:rsidR="00552963" w:rsidRPr="00B3073F">
        <w:rPr>
          <w:lang w:val="en-US"/>
        </w:rPr>
        <w:t xml:space="preserve">across users </w:t>
      </w:r>
      <w:r w:rsidRPr="00B3073F">
        <w:rPr>
          <w:lang w:val="en-US"/>
        </w:rPr>
        <w:t xml:space="preserve">as the metric for reliability. Let </w:t>
      </w:r>
      <m:oMath>
        <m:r>
          <w:rPr>
            <w:rFonts w:ascii="Cambria Math" w:hAnsi="Cambria Math"/>
            <w:lang w:val="en-US"/>
          </w:rPr>
          <m:t>BLE</m:t>
        </m:r>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i</m:t>
            </m:r>
          </m:sub>
        </m:sSub>
      </m:oMath>
      <w:r w:rsidRPr="00B3073F">
        <w:rPr>
          <w:b/>
          <w:bCs/>
          <w:i/>
          <w:iCs/>
          <w:lang w:val="en-US"/>
        </w:rPr>
        <w:t xml:space="preserve"> </w:t>
      </w:r>
      <w:r w:rsidRPr="00B3073F">
        <w:rPr>
          <w:lang w:val="en-US"/>
        </w:rPr>
        <w:t xml:space="preserve">denote BLER of user </w:t>
      </w:r>
      <w:r w:rsidRPr="00B3073F">
        <w:rPr>
          <w:i/>
          <w:iCs/>
          <w:lang w:val="en-US"/>
        </w:rPr>
        <w:t>i</w:t>
      </w:r>
      <w:r w:rsidR="1D28764E" w:rsidRPr="00B3073F">
        <w:rPr>
          <w:lang w:val="en-US"/>
        </w:rPr>
        <w:t xml:space="preserve"> and let </w:t>
      </w:r>
      <w:r w:rsidR="1D28764E" w:rsidRPr="00B3073F">
        <w:rPr>
          <w:i/>
          <w:iCs/>
          <w:lang w:val="en-US"/>
        </w:rPr>
        <w:t>M</w:t>
      </w:r>
      <w:r w:rsidR="1D28764E" w:rsidRPr="00B3073F">
        <w:rPr>
          <w:lang w:val="en-US"/>
        </w:rPr>
        <w:t xml:space="preserve"> denote the OCC multiplexing order such that </w:t>
      </w:r>
      <m:oMath>
        <m:r>
          <w:rPr>
            <w:rFonts w:ascii="Cambria Math" w:hAnsi="Cambria Math"/>
            <w:lang w:val="en-US"/>
          </w:rPr>
          <m:t>i = 1,..,M </m:t>
        </m:r>
      </m:oMath>
      <w:r w:rsidR="1D28764E" w:rsidRPr="00B3073F">
        <w:rPr>
          <w:lang w:val="en-US"/>
        </w:rPr>
        <w:t xml:space="preserve">. </w:t>
      </w:r>
      <w:r w:rsidR="539B2189" w:rsidRPr="00B3073F">
        <w:rPr>
          <w:lang w:val="en-US"/>
        </w:rPr>
        <w:t>Given that all the users transmit same number of TBs</w:t>
      </w:r>
      <w:r w:rsidR="00552963" w:rsidRPr="00B3073F">
        <w:rPr>
          <w:lang w:val="en-US"/>
        </w:rPr>
        <w:t xml:space="preserve"> (and all users </w:t>
      </w:r>
      <w:r w:rsidR="00BD1C3C" w:rsidRPr="00B3073F">
        <w:rPr>
          <w:lang w:val="en-US"/>
        </w:rPr>
        <w:t>experience identically distributed fading)</w:t>
      </w:r>
      <w:r w:rsidR="539B2189" w:rsidRPr="00B3073F">
        <w:rPr>
          <w:lang w:val="en-US"/>
        </w:rPr>
        <w:t xml:space="preserve">, </w:t>
      </w:r>
      <w:r w:rsidR="00BD1C3C" w:rsidRPr="00B3073F">
        <w:rPr>
          <w:lang w:val="en-US"/>
        </w:rPr>
        <w:t xml:space="preserve">taking the average BLER across users is a good performance metric. Formally, </w:t>
      </w:r>
      <w:r w:rsidR="539B2189" w:rsidRPr="00B3073F">
        <w:rPr>
          <w:lang w:val="en-US"/>
        </w:rPr>
        <w:t xml:space="preserve">the average BLER is </w:t>
      </w:r>
      <w:r w:rsidR="00BD1C3C" w:rsidRPr="00B3073F">
        <w:rPr>
          <w:lang w:val="en-US"/>
        </w:rPr>
        <w:t xml:space="preserve">defined </w:t>
      </w:r>
      <m:oMath>
        <m:f>
          <m:fPr>
            <m:ctrlPr>
              <w:rPr>
                <w:rFonts w:ascii="Cambria Math" w:hAnsi="Cambria Math"/>
                <w:lang w:val="en-US"/>
              </w:rPr>
            </m:ctrlPr>
          </m:fPr>
          <m:num>
            <m:r>
              <w:rPr>
                <w:rFonts w:ascii="Cambria Math" w:hAnsi="Cambria Math"/>
                <w:lang w:val="en-US"/>
              </w:rPr>
              <m:t>1</m:t>
            </m:r>
          </m:num>
          <m:den>
            <m:r>
              <w:rPr>
                <w:rFonts w:ascii="Cambria Math" w:hAnsi="Cambria Math"/>
                <w:lang w:val="en-US"/>
              </w:rPr>
              <m:t>M</m:t>
            </m:r>
          </m:den>
        </m:f>
        <m:nary>
          <m:naryPr>
            <m:chr m:val="∑"/>
            <m:ctrlPr>
              <w:rPr>
                <w:rFonts w:ascii="Cambria Math" w:hAnsi="Cambria Math"/>
                <w:lang w:val="en-US"/>
              </w:rPr>
            </m:ctrlPr>
          </m:naryPr>
          <m:sub>
            <m:r>
              <w:rPr>
                <w:rFonts w:ascii="Cambria Math" w:hAnsi="Cambria Math"/>
                <w:lang w:val="en-US"/>
              </w:rPr>
              <m:t>i=1</m:t>
            </m:r>
          </m:sub>
          <m:sup>
            <m:r>
              <w:rPr>
                <w:rFonts w:ascii="Cambria Math" w:hAnsi="Cambria Math"/>
                <w:lang w:val="en-US"/>
              </w:rPr>
              <m:t>M</m:t>
            </m:r>
          </m:sup>
          <m:e>
            <m:r>
              <w:rPr>
                <w:rFonts w:ascii="Cambria Math" w:hAnsi="Cambria Math"/>
                <w:lang w:val="en-US"/>
              </w:rPr>
              <m:t>BLE</m:t>
            </m:r>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i </m:t>
                </m:r>
              </m:sub>
            </m:sSub>
          </m:e>
        </m:nary>
      </m:oMath>
    </w:p>
    <w:p w14:paraId="54D650E2" w14:textId="458C00CB" w:rsidR="5FD832EA" w:rsidRPr="00B3073F" w:rsidRDefault="008C2C35" w:rsidP="48CE9138">
      <w:pPr>
        <w:rPr>
          <w:b/>
          <w:bCs/>
          <w:lang w:val="en-US"/>
        </w:rPr>
      </w:pPr>
      <w:r w:rsidRPr="00B3073F">
        <w:rPr>
          <w:b/>
          <w:bCs/>
          <w:lang w:val="en-US"/>
        </w:rPr>
        <w:t>Single user degradation</w:t>
      </w:r>
      <w:r w:rsidR="5FD832EA" w:rsidRPr="00B3073F">
        <w:rPr>
          <w:b/>
          <w:bCs/>
          <w:lang w:val="en-US"/>
        </w:rPr>
        <w:t>:</w:t>
      </w:r>
    </w:p>
    <w:p w14:paraId="1495FB18" w14:textId="3DA176ED" w:rsidR="00891802" w:rsidRPr="00B3073F" w:rsidRDefault="00F3576F" w:rsidP="48CE9138">
      <w:pPr>
        <w:spacing w:line="259" w:lineRule="auto"/>
        <w:rPr>
          <w:lang w:val="en-US"/>
        </w:rPr>
      </w:pPr>
      <w:r w:rsidRPr="00B3073F">
        <w:rPr>
          <w:lang w:val="en-US"/>
        </w:rPr>
        <w:t>As mentioned above, OCC will not improve the performance from a single user perspective: the best case scenario is where the performance of OCC</w:t>
      </w:r>
      <w:r w:rsidR="00891802" w:rsidRPr="00B3073F">
        <w:rPr>
          <w:lang w:val="en-US"/>
        </w:rPr>
        <w:t xml:space="preserve"> and no-OCC is the same. Therefore, we propose to measure </w:t>
      </w:r>
      <w:r w:rsidR="00A00D32" w:rsidRPr="00B3073F">
        <w:rPr>
          <w:lang w:val="en-US"/>
        </w:rPr>
        <w:t>the degradation a single user</w:t>
      </w:r>
      <w:r w:rsidR="008C2C35" w:rsidRPr="00B3073F">
        <w:rPr>
          <w:lang w:val="en-US"/>
        </w:rPr>
        <w:t xml:space="preserve"> would experience</w:t>
      </w:r>
      <w:r w:rsidR="5FD832EA" w:rsidRPr="00B3073F">
        <w:rPr>
          <w:lang w:val="en-US"/>
        </w:rPr>
        <w:t xml:space="preserve"> when OCC is </w:t>
      </w:r>
      <w:r w:rsidR="00A00D32" w:rsidRPr="00B3073F">
        <w:rPr>
          <w:lang w:val="en-US"/>
        </w:rPr>
        <w:t>used (with respect to a baseline where no OCC is applied)</w:t>
      </w:r>
      <w:r w:rsidR="00891802" w:rsidRPr="00B3073F">
        <w:rPr>
          <w:lang w:val="en-US"/>
        </w:rPr>
        <w:t xml:space="preserve"> as a figure of merit</w:t>
      </w:r>
      <w:r w:rsidR="5FD832EA" w:rsidRPr="00B3073F">
        <w:rPr>
          <w:lang w:val="en-US"/>
        </w:rPr>
        <w:t xml:space="preserve">. </w:t>
      </w:r>
    </w:p>
    <w:p w14:paraId="1B4B26F4" w14:textId="77777777" w:rsidR="00891802" w:rsidRPr="00B3073F" w:rsidRDefault="5FD832EA" w:rsidP="48CE9138">
      <w:pPr>
        <w:spacing w:line="259" w:lineRule="auto"/>
        <w:rPr>
          <w:lang w:val="en-US"/>
        </w:rPr>
      </w:pPr>
      <w:r w:rsidRPr="00B3073F">
        <w:rPr>
          <w:lang w:val="en-US"/>
        </w:rPr>
        <w:t xml:space="preserve">We </w:t>
      </w:r>
      <w:r w:rsidR="00891802" w:rsidRPr="00B3073F">
        <w:rPr>
          <w:lang w:val="en-US"/>
        </w:rPr>
        <w:t>define this metric as follows:</w:t>
      </w:r>
    </w:p>
    <w:p w14:paraId="12D9999D" w14:textId="196987D6" w:rsidR="00891802" w:rsidRPr="00B3073F" w:rsidRDefault="00891802" w:rsidP="00891802">
      <w:pPr>
        <w:pStyle w:val="ListParagraph"/>
        <w:numPr>
          <w:ilvl w:val="0"/>
          <w:numId w:val="48"/>
        </w:numPr>
        <w:spacing w:line="259" w:lineRule="auto"/>
        <w:rPr>
          <w:lang w:val="en-US"/>
        </w:rPr>
      </w:pPr>
      <w:r w:rsidRPr="00B3073F">
        <w:rPr>
          <w:lang w:val="en-US"/>
        </w:rPr>
        <w:t xml:space="preserve">Measure the SNR </w:t>
      </w:r>
      <m:oMath>
        <m:sSub>
          <m:sSubPr>
            <m:ctrlPr>
              <w:rPr>
                <w:rFonts w:ascii="Cambria Math" w:hAnsi="Cambria Math"/>
                <w:lang w:val="en-US"/>
              </w:rPr>
            </m:ctrlPr>
          </m:sSubPr>
          <m:e>
            <m:r>
              <w:rPr>
                <w:rFonts w:ascii="Cambria Math" w:hAnsi="Cambria Math"/>
                <w:lang w:val="en-US"/>
              </w:rPr>
              <m:t>x</m:t>
            </m:r>
          </m:e>
          <m:sub>
            <m:r>
              <w:rPr>
                <w:rFonts w:ascii="Cambria Math" w:hAnsi="Cambria Math"/>
                <w:lang w:val="en-US"/>
              </w:rPr>
              <m:t>1</m:t>
            </m:r>
          </m:sub>
        </m:sSub>
      </m:oMath>
      <w:r w:rsidR="00235242" w:rsidRPr="00B3073F">
        <w:rPr>
          <w:lang w:val="en-US"/>
        </w:rPr>
        <w:t xml:space="preserve"> </w:t>
      </w:r>
      <w:r w:rsidRPr="00B3073F">
        <w:rPr>
          <w:lang w:val="en-US"/>
        </w:rPr>
        <w:t xml:space="preserve">at which the single user BLER </w:t>
      </w:r>
      <w:r w:rsidR="00EF7685" w:rsidRPr="00B3073F">
        <w:rPr>
          <w:lang w:val="en-US"/>
        </w:rPr>
        <w:t xml:space="preserve">(no-OCC) </w:t>
      </w:r>
      <w:r w:rsidRPr="00B3073F">
        <w:rPr>
          <w:lang w:val="en-US"/>
        </w:rPr>
        <w:t xml:space="preserve">is </w:t>
      </w:r>
      <w:r w:rsidR="68A55F82" w:rsidRPr="00B3073F">
        <w:rPr>
          <w:lang w:val="en-US"/>
        </w:rPr>
        <w:t>10% (</w:t>
      </w:r>
      <m:oMath>
        <m:sSub>
          <m:sSubPr>
            <m:ctrlPr>
              <w:rPr>
                <w:rFonts w:ascii="Cambria Math" w:hAnsi="Cambria Math"/>
                <w:lang w:val="en-US"/>
              </w:rPr>
            </m:ctrlPr>
          </m:sSubPr>
          <m:e>
            <m:r>
              <w:rPr>
                <w:rFonts w:ascii="Cambria Math" w:hAnsi="Cambria Math"/>
                <w:lang w:val="en-US"/>
              </w:rPr>
              <m:t>y</m:t>
            </m:r>
          </m:e>
          <m:sub>
            <m:r>
              <w:rPr>
                <w:rFonts w:ascii="Cambria Math" w:hAnsi="Cambria Math"/>
                <w:lang w:val="en-US"/>
              </w:rPr>
              <m:t>1</m:t>
            </m:r>
          </m:sub>
        </m:sSub>
      </m:oMath>
      <w:r w:rsidR="68A55F82" w:rsidRPr="00B3073F">
        <w:rPr>
          <w:lang w:val="en-US"/>
        </w:rPr>
        <w:t>in Fig</w:t>
      </w:r>
      <w:r w:rsidR="00E93BA8">
        <w:rPr>
          <w:lang w:val="en-US"/>
        </w:rPr>
        <w:t>ure</w:t>
      </w:r>
      <w:r w:rsidR="68A55F82" w:rsidRPr="00B3073F">
        <w:rPr>
          <w:lang w:val="en-US"/>
        </w:rPr>
        <w:t xml:space="preserve"> </w:t>
      </w:r>
      <w:r w:rsidR="7B989506" w:rsidRPr="00B3073F">
        <w:rPr>
          <w:lang w:val="en-US"/>
        </w:rPr>
        <w:t>1</w:t>
      </w:r>
      <w:r w:rsidR="68A55F82" w:rsidRPr="00B3073F">
        <w:rPr>
          <w:lang w:val="en-US"/>
        </w:rPr>
        <w:t xml:space="preserve">) </w:t>
      </w:r>
    </w:p>
    <w:p w14:paraId="774BFD71" w14:textId="47C24255" w:rsidR="00FD7C9F" w:rsidRPr="00B3073F" w:rsidRDefault="00891802" w:rsidP="00891802">
      <w:pPr>
        <w:pStyle w:val="ListParagraph"/>
        <w:numPr>
          <w:ilvl w:val="0"/>
          <w:numId w:val="48"/>
        </w:numPr>
        <w:spacing w:line="259" w:lineRule="auto"/>
        <w:rPr>
          <w:lang w:val="en-US"/>
        </w:rPr>
      </w:pPr>
      <w:r w:rsidRPr="00B3073F">
        <w:rPr>
          <w:lang w:val="en-US"/>
        </w:rPr>
        <w:t>Measure the SNR</w:t>
      </w:r>
      <w:r w:rsidR="00235242" w:rsidRPr="00B3073F">
        <w:rPr>
          <w:lang w:val="en-US"/>
        </w:rPr>
        <w:t xml:space="preserve"> </w:t>
      </w:r>
      <m:oMath>
        <m:sSub>
          <m:sSubPr>
            <m:ctrlPr>
              <w:rPr>
                <w:rFonts w:ascii="Cambria Math" w:hAnsi="Cambria Math"/>
                <w:lang w:val="en-US"/>
              </w:rPr>
            </m:ctrlPr>
          </m:sSubPr>
          <m:e>
            <m:r>
              <w:rPr>
                <w:rFonts w:ascii="Cambria Math" w:hAnsi="Cambria Math"/>
                <w:lang w:val="en-US"/>
              </w:rPr>
              <m:t>x</m:t>
            </m:r>
          </m:e>
          <m:sub>
            <m:r>
              <w:rPr>
                <w:rFonts w:ascii="Cambria Math" w:hAnsi="Cambria Math"/>
                <w:lang w:val="en-US"/>
              </w:rPr>
              <m:t>2</m:t>
            </m:r>
          </m:sub>
        </m:sSub>
      </m:oMath>
      <w:r w:rsidRPr="00B3073F">
        <w:rPr>
          <w:lang w:val="en-US"/>
        </w:rPr>
        <w:t xml:space="preserve"> </w:t>
      </w:r>
      <w:r w:rsidR="68A55F82" w:rsidRPr="00B3073F">
        <w:rPr>
          <w:lang w:val="en-US"/>
        </w:rPr>
        <w:t>required to achieve 10% BLER</w:t>
      </w:r>
      <w:r w:rsidR="00FD7C9F" w:rsidRPr="00B3073F">
        <w:rPr>
          <w:lang w:val="en-US"/>
        </w:rPr>
        <w:t xml:space="preserve"> </w:t>
      </w:r>
      <m:oMath>
        <m:r>
          <w:rPr>
            <w:rFonts w:ascii="Cambria Math" w:hAnsi="Cambria Math"/>
            <w:lang w:val="en-US"/>
          </w:rPr>
          <m:t>(</m:t>
        </m:r>
        <m:sSub>
          <m:sSubPr>
            <m:ctrlPr>
              <w:rPr>
                <w:rFonts w:ascii="Cambria Math" w:hAnsi="Cambria Math"/>
                <w:lang w:val="en-US"/>
              </w:rPr>
            </m:ctrlPr>
          </m:sSubPr>
          <m:e>
            <m:r>
              <w:rPr>
                <w:rFonts w:ascii="Cambria Math" w:hAnsi="Cambria Math"/>
                <w:lang w:val="en-US"/>
              </w:rPr>
              <m:t>y</m:t>
            </m:r>
          </m:e>
          <m:sub>
            <m:r>
              <w:rPr>
                <w:rFonts w:ascii="Cambria Math" w:hAnsi="Cambria Math"/>
                <w:lang w:val="en-US"/>
              </w:rPr>
              <m:t>1</m:t>
            </m:r>
          </m:sub>
        </m:sSub>
        <m:r>
          <w:rPr>
            <w:rFonts w:ascii="Cambria Math" w:hAnsi="Cambria Math"/>
            <w:lang w:val="en-US"/>
          </w:rPr>
          <m:t>)</m:t>
        </m:r>
      </m:oMath>
      <w:r w:rsidR="68A55F82" w:rsidRPr="00B3073F">
        <w:rPr>
          <w:lang w:val="en-US"/>
        </w:rPr>
        <w:t xml:space="preserve"> </w:t>
      </w:r>
      <w:r w:rsidR="00EF7685" w:rsidRPr="00B3073F">
        <w:rPr>
          <w:lang w:val="en-US"/>
        </w:rPr>
        <w:t xml:space="preserve">under OCC </w:t>
      </w:r>
      <w:r w:rsidR="00E93BA8">
        <w:rPr>
          <w:lang w:val="en-US"/>
        </w:rPr>
        <w:t>(</w:t>
      </w:r>
      <m:oMath>
        <m:sSub>
          <m:sSubPr>
            <m:ctrlPr>
              <w:rPr>
                <w:rFonts w:ascii="Cambria Math" w:hAnsi="Cambria Math"/>
                <w:lang w:val="en-US"/>
              </w:rPr>
            </m:ctrlPr>
          </m:sSubPr>
          <m:e>
            <m:r>
              <w:rPr>
                <w:rFonts w:ascii="Cambria Math" w:hAnsi="Cambria Math"/>
                <w:lang w:val="en-US"/>
              </w:rPr>
              <m:t>x</m:t>
            </m:r>
          </m:e>
          <m:sub>
            <m:r>
              <w:rPr>
                <w:rFonts w:ascii="Cambria Math" w:hAnsi="Cambria Math"/>
                <w:lang w:val="en-US"/>
              </w:rPr>
              <m:t>1</m:t>
            </m:r>
          </m:sub>
        </m:sSub>
      </m:oMath>
      <w:r w:rsidR="00E93BA8">
        <w:rPr>
          <w:lang w:val="en-US"/>
        </w:rPr>
        <w:t xml:space="preserve"> in Figure 1)</w:t>
      </w:r>
      <w:r w:rsidR="3C9DD02A" w:rsidRPr="00B3073F">
        <w:rPr>
          <w:lang w:val="en-US"/>
        </w:rPr>
        <w:t xml:space="preserve">. </w:t>
      </w:r>
    </w:p>
    <w:p w14:paraId="6BB6173B" w14:textId="1730064C" w:rsidR="5FD832EA" w:rsidRPr="00B3073F" w:rsidRDefault="00FD7C9F" w:rsidP="00891802">
      <w:pPr>
        <w:pStyle w:val="ListParagraph"/>
        <w:numPr>
          <w:ilvl w:val="0"/>
          <w:numId w:val="48"/>
        </w:numPr>
        <w:spacing w:line="259" w:lineRule="auto"/>
        <w:rPr>
          <w:lang w:val="en-US"/>
        </w:rPr>
      </w:pPr>
      <w:r w:rsidRPr="00B3073F">
        <w:rPr>
          <w:lang w:val="en-US"/>
        </w:rPr>
        <w:t xml:space="preserve">The single user degradation is </w:t>
      </w:r>
      <m:oMath>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x</m:t>
                </m:r>
              </m:e>
              <m:sub>
                <m:r>
                  <w:rPr>
                    <w:rFonts w:ascii="Cambria Math" w:hAnsi="Cambria Math"/>
                    <w:lang w:val="en-US"/>
                  </w:rPr>
                  <m:t>2</m:t>
                </m:r>
              </m:sub>
            </m:sSub>
            <m:r>
              <w:rPr>
                <w:rFonts w:ascii="Cambria Math" w:hAnsi="Cambria Math"/>
                <w:lang w:val="en-US"/>
              </w:rPr>
              <m:t> - </m:t>
            </m:r>
            <m:sSub>
              <m:sSubPr>
                <m:ctrlPr>
                  <w:rPr>
                    <w:rFonts w:ascii="Cambria Math" w:hAnsi="Cambria Math"/>
                    <w:lang w:val="en-US"/>
                  </w:rPr>
                </m:ctrlPr>
              </m:sSubPr>
              <m:e>
                <m:r>
                  <w:rPr>
                    <w:rFonts w:ascii="Cambria Math" w:hAnsi="Cambria Math"/>
                    <w:lang w:val="en-US"/>
                  </w:rPr>
                  <m:t>x</m:t>
                </m:r>
              </m:e>
              <m:sub>
                <m:r>
                  <w:rPr>
                    <w:rFonts w:ascii="Cambria Math" w:hAnsi="Cambria Math"/>
                    <w:lang w:val="en-US"/>
                  </w:rPr>
                  <m:t>1</m:t>
                </m:r>
              </m:sub>
            </m:sSub>
          </m:e>
        </m:d>
      </m:oMath>
      <w:r w:rsidR="2A2FFB86" w:rsidRPr="00B3073F">
        <w:rPr>
          <w:lang w:val="en-US"/>
        </w:rPr>
        <w:t xml:space="preserve"> dB.</w:t>
      </w:r>
      <w:r w:rsidR="1FF035CB" w:rsidRPr="00B3073F">
        <w:rPr>
          <w:lang w:val="en-US"/>
        </w:rPr>
        <w:t xml:space="preserve"> This degradation is </w:t>
      </w:r>
      <w:r w:rsidRPr="00B3073F">
        <w:rPr>
          <w:lang w:val="en-US"/>
        </w:rPr>
        <w:t xml:space="preserve">to be reported </w:t>
      </w:r>
      <w:r w:rsidR="1FF035CB" w:rsidRPr="00B3073F">
        <w:rPr>
          <w:lang w:val="en-US"/>
        </w:rPr>
        <w:t xml:space="preserve">for different values of multiplexing orders </w:t>
      </w:r>
      <w:r w:rsidR="1FF035CB" w:rsidRPr="00B3073F">
        <w:rPr>
          <w:i/>
          <w:iCs/>
          <w:lang w:val="en-US"/>
        </w:rPr>
        <w:t>(M)</w:t>
      </w:r>
      <w:r w:rsidRPr="00B3073F">
        <w:rPr>
          <w:lang w:val="en-US"/>
        </w:rPr>
        <w:t xml:space="preserve">, </w:t>
      </w:r>
      <w:r w:rsidR="00B2457C" w:rsidRPr="00B3073F">
        <w:rPr>
          <w:lang w:val="en-US"/>
        </w:rPr>
        <w:t xml:space="preserve">OCC </w:t>
      </w:r>
      <w:r w:rsidRPr="00B3073F">
        <w:rPr>
          <w:lang w:val="en-US"/>
        </w:rPr>
        <w:t>schemes, etc.</w:t>
      </w:r>
    </w:p>
    <w:p w14:paraId="47559803" w14:textId="41FBA4A7" w:rsidR="00502339" w:rsidRPr="00B3073F" w:rsidRDefault="00502339" w:rsidP="00502339">
      <w:pPr>
        <w:spacing w:line="259" w:lineRule="auto"/>
        <w:rPr>
          <w:lang w:val="en-US"/>
        </w:rPr>
      </w:pPr>
      <w:r w:rsidRPr="00B3073F">
        <w:rPr>
          <w:lang w:val="en-US"/>
        </w:rPr>
        <w:t xml:space="preserve">In the ideal case, introducing OCC would not degrade the performance from a single user perspective and </w:t>
      </w:r>
      <w:r w:rsidR="00B016DE" w:rsidRPr="00B3073F">
        <w:rPr>
          <w:lang w:val="en-US"/>
        </w:rPr>
        <w:t>the single user degradation would be 0dB.</w:t>
      </w:r>
    </w:p>
    <w:p w14:paraId="3E4B0147" w14:textId="286E6202" w:rsidR="2A2FFB86" w:rsidRPr="00B3073F" w:rsidRDefault="00502339" w:rsidP="48CE9138">
      <w:pPr>
        <w:spacing w:line="259" w:lineRule="auto"/>
        <w:rPr>
          <w:lang w:val="en-US"/>
        </w:rPr>
      </w:pPr>
      <w:r w:rsidRPr="00B3073F">
        <w:rPr>
          <w:b/>
          <w:bCs/>
          <w:lang w:val="en-US"/>
        </w:rPr>
        <w:t xml:space="preserve">Capacity </w:t>
      </w:r>
      <w:r w:rsidR="2A2FFB86" w:rsidRPr="00B3073F">
        <w:rPr>
          <w:b/>
          <w:bCs/>
          <w:lang w:val="en-US"/>
        </w:rPr>
        <w:t>gain:</w:t>
      </w:r>
    </w:p>
    <w:p w14:paraId="552212E3" w14:textId="380E2410" w:rsidR="00677401" w:rsidRPr="00B3073F" w:rsidRDefault="2A2FFB86" w:rsidP="3F9A094B">
      <w:pPr>
        <w:spacing w:line="259" w:lineRule="auto"/>
        <w:rPr>
          <w:lang w:val="en-US"/>
        </w:rPr>
      </w:pPr>
      <w:r w:rsidRPr="00B3073F">
        <w:rPr>
          <w:lang w:val="en-US"/>
        </w:rPr>
        <w:t xml:space="preserve">This metric indicates </w:t>
      </w:r>
      <w:r w:rsidR="00A95D62" w:rsidRPr="00B3073F">
        <w:rPr>
          <w:lang w:val="en-US"/>
        </w:rPr>
        <w:t xml:space="preserve">the capacity gain (total throughput) </w:t>
      </w:r>
      <w:r w:rsidRPr="00B3073F">
        <w:rPr>
          <w:lang w:val="en-US"/>
        </w:rPr>
        <w:t xml:space="preserve">when OCC is </w:t>
      </w:r>
      <w:r w:rsidR="00A95D62" w:rsidRPr="00B3073F">
        <w:rPr>
          <w:lang w:val="en-US"/>
        </w:rPr>
        <w:t>applied</w:t>
      </w:r>
      <w:r w:rsidR="00E93BA8">
        <w:rPr>
          <w:lang w:val="en-US"/>
        </w:rPr>
        <w:t xml:space="preserve">, taking into account the difference in </w:t>
      </w:r>
      <w:r w:rsidR="4115DB14" w:rsidRPr="00B3073F">
        <w:rPr>
          <w:lang w:val="en-US"/>
        </w:rPr>
        <w:t xml:space="preserve">reliability (BLER) of </w:t>
      </w:r>
      <w:r w:rsidR="00A95D62" w:rsidRPr="00B3073F">
        <w:rPr>
          <w:lang w:val="en-US"/>
        </w:rPr>
        <w:t xml:space="preserve">a </w:t>
      </w:r>
      <w:r w:rsidR="4115DB14" w:rsidRPr="00B3073F">
        <w:rPr>
          <w:lang w:val="en-US"/>
        </w:rPr>
        <w:t xml:space="preserve">system with no OCC to </w:t>
      </w:r>
      <w:r w:rsidR="00A95D62" w:rsidRPr="00B3073F">
        <w:rPr>
          <w:lang w:val="en-US"/>
        </w:rPr>
        <w:t xml:space="preserve">a </w:t>
      </w:r>
      <w:r w:rsidR="4115DB14" w:rsidRPr="00B3073F">
        <w:rPr>
          <w:lang w:val="en-US"/>
        </w:rPr>
        <w:t>system with OCC.</w:t>
      </w:r>
      <w:r w:rsidR="5DFE5792" w:rsidRPr="00B3073F">
        <w:rPr>
          <w:lang w:val="en-US"/>
        </w:rPr>
        <w:t xml:space="preserve"> </w:t>
      </w:r>
      <w:r w:rsidR="00677401" w:rsidRPr="00B3073F">
        <w:rPr>
          <w:lang w:val="en-US"/>
        </w:rPr>
        <w:t>This metric is defined as follows:</w:t>
      </w:r>
    </w:p>
    <w:p w14:paraId="162F4509" w14:textId="423504E8" w:rsidR="00677401" w:rsidRPr="00B3073F" w:rsidRDefault="00677401" w:rsidP="00677401">
      <w:pPr>
        <w:pStyle w:val="ListParagraph"/>
        <w:numPr>
          <w:ilvl w:val="0"/>
          <w:numId w:val="48"/>
        </w:numPr>
        <w:spacing w:line="259" w:lineRule="auto"/>
        <w:rPr>
          <w:lang w:val="en-US"/>
        </w:rPr>
      </w:pPr>
      <w:r w:rsidRPr="00B3073F">
        <w:rPr>
          <w:lang w:val="en-US"/>
        </w:rPr>
        <w:t xml:space="preserve">Measure the SNR </w:t>
      </w:r>
      <m:oMath>
        <m:sSub>
          <m:sSubPr>
            <m:ctrlPr>
              <w:rPr>
                <w:rFonts w:ascii="Cambria Math" w:hAnsi="Cambria Math"/>
                <w:lang w:val="en-US"/>
              </w:rPr>
            </m:ctrlPr>
          </m:sSubPr>
          <m:e>
            <m:r>
              <w:rPr>
                <w:rFonts w:ascii="Cambria Math" w:hAnsi="Cambria Math"/>
                <w:lang w:val="en-US"/>
              </w:rPr>
              <m:t>x</m:t>
            </m:r>
          </m:e>
          <m:sub>
            <m:r>
              <w:rPr>
                <w:rFonts w:ascii="Cambria Math" w:hAnsi="Cambria Math"/>
                <w:lang w:val="en-US"/>
              </w:rPr>
              <m:t>1</m:t>
            </m:r>
          </m:sub>
        </m:sSub>
      </m:oMath>
      <w:r w:rsidRPr="00B3073F">
        <w:rPr>
          <w:lang w:val="en-US"/>
        </w:rPr>
        <w:t xml:space="preserve"> at which the single user BLER (no-OCC) is 10% (</w:t>
      </w:r>
      <m:oMath>
        <m:sSub>
          <m:sSubPr>
            <m:ctrlPr>
              <w:rPr>
                <w:rFonts w:ascii="Cambria Math" w:hAnsi="Cambria Math"/>
                <w:lang w:val="en-US"/>
              </w:rPr>
            </m:ctrlPr>
          </m:sSubPr>
          <m:e>
            <m:r>
              <w:rPr>
                <w:rFonts w:ascii="Cambria Math" w:hAnsi="Cambria Math"/>
                <w:lang w:val="en-US"/>
              </w:rPr>
              <m:t>y</m:t>
            </m:r>
          </m:e>
          <m:sub>
            <m:r>
              <w:rPr>
                <w:rFonts w:ascii="Cambria Math" w:hAnsi="Cambria Math"/>
                <w:lang w:val="en-US"/>
              </w:rPr>
              <m:t>1</m:t>
            </m:r>
          </m:sub>
        </m:sSub>
      </m:oMath>
      <w:r w:rsidRPr="00B3073F">
        <w:rPr>
          <w:lang w:val="en-US"/>
        </w:rPr>
        <w:t xml:space="preserve">in Fig. </w:t>
      </w:r>
      <w:r w:rsidR="00AD326D" w:rsidRPr="00B3073F">
        <w:rPr>
          <w:lang w:val="en-US"/>
        </w:rPr>
        <w:t>1)</w:t>
      </w:r>
      <w:r w:rsidRPr="00B3073F">
        <w:rPr>
          <w:lang w:val="en-US"/>
        </w:rPr>
        <w:t xml:space="preserve"> </w:t>
      </w:r>
    </w:p>
    <w:p w14:paraId="55031C24" w14:textId="06ED7937" w:rsidR="00677401" w:rsidRPr="00B3073F" w:rsidRDefault="00236E84" w:rsidP="00677401">
      <w:pPr>
        <w:pStyle w:val="ListParagraph"/>
        <w:numPr>
          <w:ilvl w:val="0"/>
          <w:numId w:val="48"/>
        </w:numPr>
        <w:spacing w:line="259" w:lineRule="auto"/>
        <w:rPr>
          <w:lang w:val="en-US"/>
        </w:rPr>
      </w:pPr>
      <w:r w:rsidRPr="00B3073F">
        <w:rPr>
          <w:lang w:val="en-US"/>
        </w:rPr>
        <w:t xml:space="preserve">At the same SNR value </w:t>
      </w:r>
      <m:oMath>
        <m:sSub>
          <m:sSubPr>
            <m:ctrlPr>
              <w:rPr>
                <w:rFonts w:ascii="Cambria Math" w:hAnsi="Cambria Math"/>
                <w:lang w:val="en-US"/>
              </w:rPr>
            </m:ctrlPr>
          </m:sSubPr>
          <m:e>
            <m:r>
              <w:rPr>
                <w:rFonts w:ascii="Cambria Math" w:hAnsi="Cambria Math"/>
                <w:lang w:val="en-US"/>
              </w:rPr>
              <m:t>x</m:t>
            </m:r>
          </m:e>
          <m:sub>
            <m:r>
              <w:rPr>
                <w:rFonts w:ascii="Cambria Math" w:hAnsi="Cambria Math"/>
                <w:lang w:val="en-US"/>
              </w:rPr>
              <m:t>1</m:t>
            </m:r>
          </m:sub>
        </m:sSub>
      </m:oMath>
      <w:r w:rsidRPr="00B3073F">
        <w:rPr>
          <w:lang w:val="en-US"/>
        </w:rPr>
        <w:t>, m</w:t>
      </w:r>
      <w:r w:rsidR="00677401" w:rsidRPr="00B3073F">
        <w:rPr>
          <w:lang w:val="en-US"/>
        </w:rPr>
        <w:t xml:space="preserve">easure the BLER </w:t>
      </w:r>
      <m:oMath>
        <m:sSub>
          <m:sSubPr>
            <m:ctrlPr>
              <w:rPr>
                <w:rFonts w:ascii="Cambria Math" w:hAnsi="Cambria Math"/>
                <w:lang w:val="en-US"/>
              </w:rPr>
            </m:ctrlPr>
          </m:sSubPr>
          <m:e>
            <m:r>
              <w:rPr>
                <w:rFonts w:ascii="Cambria Math" w:hAnsi="Cambria Math"/>
                <w:lang w:val="en-US"/>
              </w:rPr>
              <m:t>y</m:t>
            </m:r>
          </m:e>
          <m:sub>
            <m:r>
              <w:rPr>
                <w:rFonts w:ascii="Cambria Math" w:hAnsi="Cambria Math"/>
                <w:lang w:val="en-US"/>
              </w:rPr>
              <m:t>2</m:t>
            </m:r>
          </m:sub>
        </m:sSub>
      </m:oMath>
      <w:r w:rsidR="00677401" w:rsidRPr="00B3073F">
        <w:rPr>
          <w:lang w:val="en-US"/>
        </w:rPr>
        <w:t xml:space="preserve"> </w:t>
      </w:r>
      <w:r w:rsidRPr="00B3073F">
        <w:rPr>
          <w:lang w:val="en-US"/>
        </w:rPr>
        <w:t>when applying OCC.</w:t>
      </w:r>
    </w:p>
    <w:p w14:paraId="36A608A0" w14:textId="2CF14A8B" w:rsidR="00B2457C" w:rsidRPr="00B3073F" w:rsidRDefault="00236E84" w:rsidP="00B2457C">
      <w:pPr>
        <w:pStyle w:val="ListParagraph"/>
        <w:numPr>
          <w:ilvl w:val="0"/>
          <w:numId w:val="48"/>
        </w:numPr>
        <w:spacing w:line="259" w:lineRule="auto"/>
        <w:rPr>
          <w:lang w:val="en-US"/>
        </w:rPr>
      </w:pPr>
      <w:r w:rsidRPr="00B3073F">
        <w:rPr>
          <w:lang w:val="en-US"/>
        </w:rPr>
        <w:t xml:space="preserve">The relative throughput gain is </w:t>
      </w:r>
      <m:oMath>
        <m:d>
          <m:dPr>
            <m:ctrlPr>
              <w:rPr>
                <w:rFonts w:ascii="Cambria Math" w:hAnsi="Cambria Math"/>
                <w:lang w:val="en-US"/>
              </w:rPr>
            </m:ctrlPr>
          </m:dPr>
          <m:e>
            <m:f>
              <m:fPr>
                <m:ctrlPr>
                  <w:rPr>
                    <w:rFonts w:ascii="Cambria Math" w:hAnsi="Cambria Math"/>
                    <w:lang w:val="en-US"/>
                  </w:rPr>
                </m:ctrlPr>
              </m:fPr>
              <m:num>
                <m:r>
                  <w:rPr>
                    <w:rFonts w:ascii="Cambria Math" w:hAnsi="Cambria Math"/>
                    <w:lang w:val="en-US"/>
                  </w:rPr>
                  <m:t>1-</m:t>
                </m:r>
                <m:sSub>
                  <m:sSubPr>
                    <m:ctrlPr>
                      <w:rPr>
                        <w:rFonts w:ascii="Cambria Math" w:hAnsi="Cambria Math"/>
                        <w:lang w:val="en-US"/>
                      </w:rPr>
                    </m:ctrlPr>
                  </m:sSubPr>
                  <m:e>
                    <m:r>
                      <w:rPr>
                        <w:rFonts w:ascii="Cambria Math" w:hAnsi="Cambria Math"/>
                        <w:lang w:val="en-US"/>
                      </w:rPr>
                      <m:t>y</m:t>
                    </m:r>
                  </m:e>
                  <m:sub>
                    <m:r>
                      <w:rPr>
                        <w:rFonts w:ascii="Cambria Math" w:hAnsi="Cambria Math"/>
                        <w:lang w:val="en-US"/>
                      </w:rPr>
                      <m:t>2</m:t>
                    </m:r>
                  </m:sub>
                </m:sSub>
              </m:num>
              <m:den>
                <m:r>
                  <w:rPr>
                    <w:rFonts w:ascii="Cambria Math" w:hAnsi="Cambria Math"/>
                    <w:lang w:val="en-US"/>
                  </w:rPr>
                  <m:t>1-</m:t>
                </m:r>
                <m:sSub>
                  <m:sSubPr>
                    <m:ctrlPr>
                      <w:rPr>
                        <w:rFonts w:ascii="Cambria Math" w:hAnsi="Cambria Math"/>
                        <w:lang w:val="en-US"/>
                      </w:rPr>
                    </m:ctrlPr>
                  </m:sSubPr>
                  <m:e>
                    <m:r>
                      <w:rPr>
                        <w:rFonts w:ascii="Cambria Math" w:hAnsi="Cambria Math"/>
                        <w:lang w:val="en-US"/>
                      </w:rPr>
                      <m:t>y</m:t>
                    </m:r>
                  </m:e>
                  <m:sub>
                    <m:r>
                      <w:rPr>
                        <w:rFonts w:ascii="Cambria Math" w:hAnsi="Cambria Math"/>
                        <w:lang w:val="en-US"/>
                      </w:rPr>
                      <m:t>1</m:t>
                    </m:r>
                  </m:sub>
                </m:sSub>
              </m:den>
            </m:f>
          </m:e>
        </m:d>
        <m:r>
          <w:rPr>
            <w:rFonts w:ascii="Cambria Math" w:hAnsi="Cambria Math"/>
            <w:lang w:val="en-US"/>
          </w:rPr>
          <m:t>M</m:t>
        </m:r>
      </m:oMath>
      <w:r w:rsidRPr="00B3073F">
        <w:rPr>
          <w:lang w:val="en-US"/>
        </w:rPr>
        <w:t xml:space="preserve">, where </w:t>
      </w:r>
      <w:r w:rsidRPr="00B3073F">
        <w:rPr>
          <w:i/>
          <w:iCs/>
          <w:lang w:val="en-US"/>
        </w:rPr>
        <w:t>M</w:t>
      </w:r>
      <w:r w:rsidRPr="00B3073F">
        <w:rPr>
          <w:b/>
          <w:bCs/>
          <w:i/>
          <w:iCs/>
          <w:lang w:val="en-US"/>
        </w:rPr>
        <w:t xml:space="preserve"> </w:t>
      </w:r>
      <w:r w:rsidRPr="00B3073F">
        <w:rPr>
          <w:lang w:val="en-US"/>
        </w:rPr>
        <w:t>is the multiplexing order being used for OCC.</w:t>
      </w:r>
      <w:r w:rsidR="00B2457C" w:rsidRPr="00B3073F">
        <w:rPr>
          <w:lang w:val="en-US"/>
        </w:rPr>
        <w:t xml:space="preserve"> This gain is to be reported for different values of multiplexing orders </w:t>
      </w:r>
      <w:r w:rsidR="00B2457C" w:rsidRPr="00B3073F">
        <w:rPr>
          <w:i/>
          <w:iCs/>
          <w:lang w:val="en-US"/>
        </w:rPr>
        <w:t>(M)</w:t>
      </w:r>
      <w:r w:rsidR="00B2457C" w:rsidRPr="00B3073F">
        <w:rPr>
          <w:lang w:val="en-US"/>
        </w:rPr>
        <w:t>, OCC schemes, etc.</w:t>
      </w:r>
    </w:p>
    <w:p w14:paraId="6AC189E9" w14:textId="77777777" w:rsidR="00A131F7" w:rsidRPr="00B3073F" w:rsidRDefault="00A131F7" w:rsidP="00B2457C">
      <w:pPr>
        <w:pStyle w:val="ListParagraph"/>
        <w:spacing w:line="259" w:lineRule="auto"/>
        <w:rPr>
          <w:lang w:val="en-US"/>
        </w:rPr>
      </w:pPr>
    </w:p>
    <w:p w14:paraId="6E932CB7" w14:textId="729521B8" w:rsidR="00A131F7" w:rsidRPr="00B3073F" w:rsidRDefault="00A131F7" w:rsidP="00E55CD8">
      <w:pPr>
        <w:pStyle w:val="ListParagraph"/>
        <w:spacing w:line="259" w:lineRule="auto"/>
        <w:ind w:left="0"/>
        <w:rPr>
          <w:lang w:val="en-US"/>
        </w:rPr>
      </w:pPr>
      <w:r w:rsidRPr="00B3073F">
        <w:rPr>
          <w:lang w:val="en-US"/>
        </w:rPr>
        <w:t>Fig</w:t>
      </w:r>
      <w:r w:rsidR="00E93BA8">
        <w:rPr>
          <w:lang w:val="en-US"/>
        </w:rPr>
        <w:t>.</w:t>
      </w:r>
      <w:r w:rsidRPr="00B3073F">
        <w:rPr>
          <w:lang w:val="en-US"/>
        </w:rPr>
        <w:t xml:space="preserve"> </w:t>
      </w:r>
      <w:r w:rsidR="1D013954" w:rsidRPr="00B3073F">
        <w:rPr>
          <w:lang w:val="en-US"/>
        </w:rPr>
        <w:t>1</w:t>
      </w:r>
      <w:r w:rsidRPr="00B3073F">
        <w:rPr>
          <w:lang w:val="en-US"/>
        </w:rPr>
        <w:t xml:space="preserve"> depicts the key quantities used to derive the performance metrics.</w:t>
      </w:r>
    </w:p>
    <w:p w14:paraId="15DA7454" w14:textId="09EB3295" w:rsidR="7C48000A" w:rsidRPr="00B3073F" w:rsidRDefault="7C48000A" w:rsidP="48CE9138">
      <w:pPr>
        <w:jc w:val="center"/>
        <w:rPr>
          <w:lang w:val="en-US"/>
        </w:rPr>
      </w:pPr>
      <w:r w:rsidRPr="00B3073F">
        <w:rPr>
          <w:noProof/>
          <w:lang w:val="en-US"/>
        </w:rPr>
        <w:lastRenderedPageBreak/>
        <w:drawing>
          <wp:inline distT="0" distB="0" distL="0" distR="0" wp14:anchorId="72DD2EA0" wp14:editId="303F2E55">
            <wp:extent cx="4304344" cy="3260055"/>
            <wp:effectExtent l="0" t="0" r="0" b="0"/>
            <wp:docPr id="464342025" name="Picture 46434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342025"/>
                    <pic:cNvPicPr/>
                  </pic:nvPicPr>
                  <pic:blipFill>
                    <a:blip r:embed="rId11">
                      <a:extLst>
                        <a:ext uri="{28A0092B-C50C-407E-A947-70E740481C1C}">
                          <a14:useLocalDpi xmlns:a14="http://schemas.microsoft.com/office/drawing/2010/main" val="0"/>
                        </a:ext>
                      </a:extLst>
                    </a:blip>
                    <a:stretch>
                      <a:fillRect/>
                    </a:stretch>
                  </pic:blipFill>
                  <pic:spPr>
                    <a:xfrm>
                      <a:off x="0" y="0"/>
                      <a:ext cx="4304344" cy="3260055"/>
                    </a:xfrm>
                    <a:prstGeom prst="rect">
                      <a:avLst/>
                    </a:prstGeom>
                  </pic:spPr>
                </pic:pic>
              </a:graphicData>
            </a:graphic>
          </wp:inline>
        </w:drawing>
      </w:r>
    </w:p>
    <w:p w14:paraId="06A4AF2C" w14:textId="118A4378" w:rsidR="71281230" w:rsidRPr="00B3073F" w:rsidRDefault="71281230" w:rsidP="48CE9138">
      <w:pPr>
        <w:jc w:val="center"/>
        <w:rPr>
          <w:b/>
          <w:bCs/>
          <w:lang w:val="en-US"/>
        </w:rPr>
      </w:pPr>
      <w:r w:rsidRPr="00B3073F">
        <w:rPr>
          <w:b/>
          <w:bCs/>
          <w:lang w:val="en-US"/>
        </w:rPr>
        <w:t>Fig</w:t>
      </w:r>
      <w:r w:rsidR="7D7AD276" w:rsidRPr="00B3073F">
        <w:rPr>
          <w:b/>
          <w:bCs/>
          <w:lang w:val="en-US"/>
        </w:rPr>
        <w:t>.</w:t>
      </w:r>
      <w:r w:rsidRPr="00B3073F">
        <w:rPr>
          <w:b/>
          <w:bCs/>
          <w:lang w:val="en-US"/>
        </w:rPr>
        <w:t xml:space="preserve"> </w:t>
      </w:r>
      <w:r w:rsidR="7BB8FD29" w:rsidRPr="00B3073F">
        <w:rPr>
          <w:b/>
          <w:bCs/>
          <w:lang w:val="en-US"/>
        </w:rPr>
        <w:t>1</w:t>
      </w:r>
      <w:r w:rsidR="00E93BA8">
        <w:rPr>
          <w:b/>
          <w:bCs/>
          <w:lang w:val="en-US"/>
        </w:rPr>
        <w:t>:</w:t>
      </w:r>
      <w:r w:rsidRPr="00B3073F">
        <w:rPr>
          <w:b/>
          <w:bCs/>
          <w:lang w:val="en-US"/>
        </w:rPr>
        <w:t xml:space="preserve"> </w:t>
      </w:r>
      <w:r w:rsidR="00A721E8" w:rsidRPr="00B3073F">
        <w:rPr>
          <w:b/>
          <w:bCs/>
          <w:lang w:val="en-US"/>
        </w:rPr>
        <w:t>Depiction of</w:t>
      </w:r>
      <w:r w:rsidRPr="00B3073F">
        <w:rPr>
          <w:b/>
          <w:bCs/>
          <w:lang w:val="en-US"/>
        </w:rPr>
        <w:t xml:space="preserve"> data points for evaluation metrics</w:t>
      </w:r>
      <w:r w:rsidR="00A721E8" w:rsidRPr="00B3073F">
        <w:rPr>
          <w:b/>
          <w:bCs/>
          <w:lang w:val="en-US"/>
        </w:rPr>
        <w:t>.</w:t>
      </w:r>
      <w:r w:rsidR="002033AA" w:rsidRPr="00B3073F">
        <w:rPr>
          <w:b/>
          <w:bCs/>
          <w:lang w:val="en-US"/>
        </w:rPr>
        <w:t xml:space="preserve"> The reported metrics </w:t>
      </w:r>
      <w:r w:rsidR="00AD326D" w:rsidRPr="00B3073F">
        <w:rPr>
          <w:b/>
          <w:bCs/>
          <w:lang w:val="en-US"/>
        </w:rPr>
        <w:t xml:space="preserve">are </w:t>
      </w:r>
      <m:oMath>
        <m:d>
          <m:dPr>
            <m:ctrlPr>
              <w:rPr>
                <w:rFonts w:ascii="Cambria Math" w:hAnsi="Cambria Math"/>
                <w:b/>
                <w:bCs/>
                <w:lang w:val="en-US"/>
              </w:rPr>
            </m:ctrlPr>
          </m:dPr>
          <m:e>
            <m:sSub>
              <m:sSubPr>
                <m:ctrlPr>
                  <w:rPr>
                    <w:rFonts w:ascii="Cambria Math" w:hAnsi="Cambria Math"/>
                    <w:b/>
                    <w:bCs/>
                    <w:lang w:val="en-US"/>
                  </w:rPr>
                </m:ctrlPr>
              </m:sSubPr>
              <m:e>
                <m:r>
                  <m:rPr>
                    <m:sty m:val="bi"/>
                  </m:rPr>
                  <w:rPr>
                    <w:rFonts w:ascii="Cambria Math" w:hAnsi="Cambria Math"/>
                    <w:lang w:val="en-US"/>
                  </w:rPr>
                  <m:t>x</m:t>
                </m:r>
              </m:e>
              <m:sub>
                <m:r>
                  <m:rPr>
                    <m:sty m:val="bi"/>
                  </m:rPr>
                  <w:rPr>
                    <w:rFonts w:ascii="Cambria Math" w:hAnsi="Cambria Math"/>
                    <w:lang w:val="en-US"/>
                  </w:rPr>
                  <m:t>2</m:t>
                </m:r>
              </m:sub>
            </m:sSub>
            <m:r>
              <m:rPr>
                <m:sty m:val="bi"/>
              </m:rPr>
              <w:rPr>
                <w:rFonts w:ascii="Cambria Math" w:hAnsi="Cambria Math"/>
                <w:lang w:val="en-US"/>
              </w:rPr>
              <m:t> - </m:t>
            </m:r>
            <m:sSub>
              <m:sSubPr>
                <m:ctrlPr>
                  <w:rPr>
                    <w:rFonts w:ascii="Cambria Math" w:hAnsi="Cambria Math"/>
                    <w:b/>
                    <w:bCs/>
                    <w:lang w:val="en-US"/>
                  </w:rPr>
                </m:ctrlPr>
              </m:sSubPr>
              <m:e>
                <m:r>
                  <m:rPr>
                    <m:sty m:val="bi"/>
                  </m:rPr>
                  <w:rPr>
                    <w:rFonts w:ascii="Cambria Math" w:hAnsi="Cambria Math"/>
                    <w:lang w:val="en-US"/>
                  </w:rPr>
                  <m:t>x</m:t>
                </m:r>
              </m:e>
              <m:sub>
                <m:r>
                  <m:rPr>
                    <m:sty m:val="bi"/>
                  </m:rPr>
                  <w:rPr>
                    <w:rFonts w:ascii="Cambria Math" w:hAnsi="Cambria Math"/>
                    <w:lang w:val="en-US"/>
                  </w:rPr>
                  <m:t>1</m:t>
                </m:r>
              </m:sub>
            </m:sSub>
          </m:e>
        </m:d>
      </m:oMath>
      <w:r w:rsidR="00AD326D" w:rsidRPr="00B3073F">
        <w:rPr>
          <w:b/>
          <w:bCs/>
          <w:lang w:val="en-US"/>
        </w:rPr>
        <w:t xml:space="preserve"> and </w:t>
      </w:r>
      <m:oMath>
        <m:d>
          <m:dPr>
            <m:ctrlPr>
              <w:rPr>
                <w:rFonts w:ascii="Cambria Math" w:hAnsi="Cambria Math"/>
                <w:b/>
                <w:bCs/>
                <w:lang w:val="en-US"/>
              </w:rPr>
            </m:ctrlPr>
          </m:dPr>
          <m:e>
            <m:f>
              <m:fPr>
                <m:ctrlPr>
                  <w:rPr>
                    <w:rFonts w:ascii="Cambria Math" w:hAnsi="Cambria Math"/>
                    <w:b/>
                    <w:bCs/>
                    <w:lang w:val="en-US"/>
                  </w:rPr>
                </m:ctrlPr>
              </m:fPr>
              <m:num>
                <m:r>
                  <m:rPr>
                    <m:sty m:val="bi"/>
                  </m:rPr>
                  <w:rPr>
                    <w:rFonts w:ascii="Cambria Math" w:hAnsi="Cambria Math"/>
                    <w:lang w:val="en-US"/>
                  </w:rPr>
                  <m:t>1-</m:t>
                </m:r>
                <m:sSub>
                  <m:sSubPr>
                    <m:ctrlPr>
                      <w:rPr>
                        <w:rFonts w:ascii="Cambria Math" w:hAnsi="Cambria Math"/>
                        <w:b/>
                        <w:bCs/>
                        <w:lang w:val="en-US"/>
                      </w:rPr>
                    </m:ctrlPr>
                  </m:sSubPr>
                  <m:e>
                    <m:r>
                      <m:rPr>
                        <m:sty m:val="bi"/>
                      </m:rPr>
                      <w:rPr>
                        <w:rFonts w:ascii="Cambria Math" w:hAnsi="Cambria Math"/>
                        <w:lang w:val="en-US"/>
                      </w:rPr>
                      <m:t>y</m:t>
                    </m:r>
                  </m:e>
                  <m:sub>
                    <m:r>
                      <m:rPr>
                        <m:sty m:val="bi"/>
                      </m:rPr>
                      <w:rPr>
                        <w:rFonts w:ascii="Cambria Math" w:hAnsi="Cambria Math"/>
                        <w:lang w:val="en-US"/>
                      </w:rPr>
                      <m:t>2</m:t>
                    </m:r>
                  </m:sub>
                </m:sSub>
              </m:num>
              <m:den>
                <m:r>
                  <m:rPr>
                    <m:sty m:val="bi"/>
                  </m:rPr>
                  <w:rPr>
                    <w:rFonts w:ascii="Cambria Math" w:hAnsi="Cambria Math"/>
                    <w:lang w:val="en-US"/>
                  </w:rPr>
                  <m:t>1-</m:t>
                </m:r>
                <m:sSub>
                  <m:sSubPr>
                    <m:ctrlPr>
                      <w:rPr>
                        <w:rFonts w:ascii="Cambria Math" w:hAnsi="Cambria Math"/>
                        <w:b/>
                        <w:bCs/>
                        <w:lang w:val="en-US"/>
                      </w:rPr>
                    </m:ctrlPr>
                  </m:sSubPr>
                  <m:e>
                    <m:r>
                      <m:rPr>
                        <m:sty m:val="bi"/>
                      </m:rPr>
                      <w:rPr>
                        <w:rFonts w:ascii="Cambria Math" w:hAnsi="Cambria Math"/>
                        <w:lang w:val="en-US"/>
                      </w:rPr>
                      <m:t>y</m:t>
                    </m:r>
                  </m:e>
                  <m:sub>
                    <m:r>
                      <m:rPr>
                        <m:sty m:val="bi"/>
                      </m:rPr>
                      <w:rPr>
                        <w:rFonts w:ascii="Cambria Math" w:hAnsi="Cambria Math"/>
                        <w:lang w:val="en-US"/>
                      </w:rPr>
                      <m:t>1</m:t>
                    </m:r>
                  </m:sub>
                </m:sSub>
              </m:den>
            </m:f>
          </m:e>
        </m:d>
        <m:r>
          <m:rPr>
            <m:sty m:val="bi"/>
          </m:rPr>
          <w:rPr>
            <w:rFonts w:ascii="Cambria Math" w:hAnsi="Cambria Math"/>
            <w:lang w:val="en-US"/>
          </w:rPr>
          <m:t>M</m:t>
        </m:r>
      </m:oMath>
    </w:p>
    <w:p w14:paraId="41F0A084" w14:textId="77777777" w:rsidR="00A131F7" w:rsidRPr="00B3073F" w:rsidRDefault="00A131F7" w:rsidP="00F81058">
      <w:pPr>
        <w:rPr>
          <w:b/>
          <w:bCs/>
          <w:u w:val="single"/>
          <w:lang w:val="en-US"/>
        </w:rPr>
      </w:pPr>
    </w:p>
    <w:p w14:paraId="7A7F5E3D" w14:textId="661BD1DD" w:rsidR="0001400F" w:rsidRPr="00B3073F" w:rsidRDefault="0001400F" w:rsidP="00F81058">
      <w:pPr>
        <w:rPr>
          <w:b/>
          <w:bCs/>
          <w:lang w:val="en-US"/>
        </w:rPr>
      </w:pPr>
      <w:r w:rsidRPr="00B3073F">
        <w:rPr>
          <w:b/>
          <w:bCs/>
          <w:u w:val="single"/>
          <w:lang w:val="en-US"/>
        </w:rPr>
        <w:t>Proposal</w:t>
      </w:r>
      <w:r w:rsidR="00A1252A" w:rsidRPr="00B3073F">
        <w:rPr>
          <w:b/>
          <w:bCs/>
          <w:u w:val="single"/>
          <w:lang w:val="en-US"/>
        </w:rPr>
        <w:t xml:space="preserve"> 2</w:t>
      </w:r>
      <w:r w:rsidRPr="00B3073F">
        <w:rPr>
          <w:b/>
          <w:bCs/>
          <w:u w:val="single"/>
          <w:lang w:val="en-US"/>
        </w:rPr>
        <w:t>:</w:t>
      </w:r>
      <w:r w:rsidRPr="00B3073F">
        <w:rPr>
          <w:b/>
          <w:bCs/>
          <w:lang w:val="en-US"/>
        </w:rPr>
        <w:t xml:space="preserve"> For the evaluation of OCC, the following metrics are </w:t>
      </w:r>
      <w:r w:rsidR="00A131F7" w:rsidRPr="00B3073F">
        <w:rPr>
          <w:b/>
          <w:bCs/>
          <w:lang w:val="en-US"/>
        </w:rPr>
        <w:t>agreed</w:t>
      </w:r>
      <w:r w:rsidR="00A1252A" w:rsidRPr="00B3073F">
        <w:rPr>
          <w:b/>
          <w:bCs/>
          <w:lang w:val="en-US"/>
        </w:rPr>
        <w:t xml:space="preserve"> </w:t>
      </w:r>
      <m:oMath>
        <m:r>
          <m:rPr>
            <m:sty m:val="bi"/>
          </m:rPr>
          <w:rPr>
            <w:rFonts w:ascii="Cambria Math" w:hAnsi="Cambria Math"/>
            <w:lang w:val="en-US"/>
          </w:rPr>
          <m:t>(</m:t>
        </m:r>
        <m:sSub>
          <m:sSubPr>
            <m:ctrlPr>
              <w:rPr>
                <w:rFonts w:ascii="Cambria Math" w:hAnsi="Cambria Math"/>
                <w:b/>
                <w:bCs/>
                <w:lang w:val="en-US"/>
              </w:rPr>
            </m:ctrlPr>
          </m:sSubPr>
          <m:e>
            <m:r>
              <m:rPr>
                <m:sty m:val="bi"/>
              </m:rPr>
              <w:rPr>
                <w:rFonts w:ascii="Cambria Math" w:hAnsi="Cambria Math"/>
                <w:lang w:val="en-US"/>
              </w:rPr>
              <m:t>x</m:t>
            </m:r>
          </m:e>
          <m:sub>
            <m:r>
              <m:rPr>
                <m:sty m:val="bi"/>
              </m:rPr>
              <w:rPr>
                <w:rFonts w:ascii="Cambria Math" w:hAnsi="Cambria Math"/>
                <w:lang w:val="en-US"/>
              </w:rPr>
              <m:t>i</m:t>
            </m:r>
          </m:sub>
        </m:sSub>
        <m:r>
          <m:rPr>
            <m:sty m:val="bi"/>
          </m:rPr>
          <w:rPr>
            <w:rFonts w:ascii="Cambria Math" w:hAnsi="Cambria Math"/>
            <w:lang w:val="en-US"/>
          </w:rPr>
          <m:t xml:space="preserve">, </m:t>
        </m:r>
        <m:sSub>
          <m:sSubPr>
            <m:ctrlPr>
              <w:rPr>
                <w:rFonts w:ascii="Cambria Math" w:hAnsi="Cambria Math"/>
                <w:b/>
                <w:bCs/>
                <w:i/>
                <w:lang w:val="en-US"/>
              </w:rPr>
            </m:ctrlPr>
          </m:sSubPr>
          <m:e>
            <m:r>
              <m:rPr>
                <m:sty m:val="bi"/>
              </m:rPr>
              <w:rPr>
                <w:rFonts w:ascii="Cambria Math" w:hAnsi="Cambria Math"/>
                <w:lang w:val="en-US"/>
              </w:rPr>
              <m:t>y</m:t>
            </m:r>
          </m:e>
          <m:sub>
            <m:r>
              <m:rPr>
                <m:sty m:val="bi"/>
              </m:rPr>
              <w:rPr>
                <w:rFonts w:ascii="Cambria Math" w:hAnsi="Cambria Math"/>
                <w:lang w:val="en-US"/>
              </w:rPr>
              <m:t>i</m:t>
            </m:r>
          </m:sub>
        </m:sSub>
      </m:oMath>
      <w:r w:rsidR="00A1252A" w:rsidRPr="00B3073F">
        <w:rPr>
          <w:b/>
          <w:bCs/>
          <w:lang w:val="en-US"/>
        </w:rPr>
        <w:t xml:space="preserve"> are defined in </w:t>
      </w:r>
      <w:r w:rsidR="001913CC" w:rsidRPr="00B3073F">
        <w:rPr>
          <w:b/>
          <w:bCs/>
          <w:lang w:val="en-US"/>
        </w:rPr>
        <w:t>the figure above)</w:t>
      </w:r>
      <w:r w:rsidRPr="00B3073F">
        <w:rPr>
          <w:b/>
          <w:bCs/>
          <w:lang w:val="en-US"/>
        </w:rPr>
        <w:t>:</w:t>
      </w:r>
    </w:p>
    <w:p w14:paraId="25E8F24B" w14:textId="15A0E3CB" w:rsidR="0001400F" w:rsidRPr="00B3073F" w:rsidRDefault="0001400F" w:rsidP="0001400F">
      <w:pPr>
        <w:pStyle w:val="ListParagraph"/>
        <w:numPr>
          <w:ilvl w:val="0"/>
          <w:numId w:val="41"/>
        </w:numPr>
        <w:rPr>
          <w:b/>
          <w:bCs/>
          <w:lang w:val="en-US"/>
        </w:rPr>
      </w:pPr>
      <w:r w:rsidRPr="00B3073F">
        <w:rPr>
          <w:b/>
          <w:bCs/>
          <w:lang w:val="en-US"/>
        </w:rPr>
        <w:t xml:space="preserve">Degradation at </w:t>
      </w:r>
      <w:r w:rsidR="00C765B9" w:rsidRPr="00B3073F">
        <w:rPr>
          <w:b/>
          <w:bCs/>
          <w:lang w:val="en-US"/>
        </w:rPr>
        <w:t>10</w:t>
      </w:r>
      <w:r w:rsidRPr="00B3073F">
        <w:rPr>
          <w:b/>
          <w:bCs/>
          <w:lang w:val="en-US"/>
        </w:rPr>
        <w:t xml:space="preserve">% BLER (in dB) </w:t>
      </w:r>
      <w:r w:rsidR="00C765B9" w:rsidRPr="00B3073F">
        <w:rPr>
          <w:b/>
          <w:bCs/>
          <w:lang w:val="en-US"/>
        </w:rPr>
        <w:t>vs single user (no</w:t>
      </w:r>
      <w:r w:rsidR="0019507F" w:rsidRPr="00B3073F">
        <w:rPr>
          <w:b/>
          <w:bCs/>
          <w:lang w:val="en-US"/>
        </w:rPr>
        <w:t>-</w:t>
      </w:r>
      <w:r w:rsidR="00C765B9" w:rsidRPr="00B3073F">
        <w:rPr>
          <w:b/>
          <w:bCs/>
          <w:lang w:val="en-US"/>
        </w:rPr>
        <w:t>OCC)</w:t>
      </w:r>
      <w:r w:rsidR="0019507F" w:rsidRPr="00B3073F">
        <w:rPr>
          <w:b/>
          <w:bCs/>
          <w:lang w:val="en-US"/>
        </w:rPr>
        <w:t xml:space="preserve">:  </w:t>
      </w:r>
      <m:oMath>
        <m:d>
          <m:dPr>
            <m:ctrlPr>
              <w:rPr>
                <w:rFonts w:ascii="Cambria Math" w:hAnsi="Cambria Math"/>
                <w:b/>
                <w:bCs/>
                <w:lang w:val="en-US"/>
              </w:rPr>
            </m:ctrlPr>
          </m:dPr>
          <m:e>
            <m:sSub>
              <m:sSubPr>
                <m:ctrlPr>
                  <w:rPr>
                    <w:rFonts w:ascii="Cambria Math" w:hAnsi="Cambria Math"/>
                    <w:b/>
                    <w:bCs/>
                    <w:lang w:val="en-US"/>
                  </w:rPr>
                </m:ctrlPr>
              </m:sSubPr>
              <m:e>
                <m:r>
                  <m:rPr>
                    <m:sty m:val="bi"/>
                  </m:rPr>
                  <w:rPr>
                    <w:rFonts w:ascii="Cambria Math" w:hAnsi="Cambria Math"/>
                    <w:lang w:val="en-US"/>
                  </w:rPr>
                  <m:t>x</m:t>
                </m:r>
              </m:e>
              <m:sub>
                <m:r>
                  <m:rPr>
                    <m:sty m:val="bi"/>
                  </m:rPr>
                  <w:rPr>
                    <w:rFonts w:ascii="Cambria Math" w:hAnsi="Cambria Math"/>
                    <w:lang w:val="en-US"/>
                  </w:rPr>
                  <m:t>2</m:t>
                </m:r>
              </m:sub>
            </m:sSub>
            <m:r>
              <m:rPr>
                <m:sty m:val="bi"/>
              </m:rPr>
              <w:rPr>
                <w:rFonts w:ascii="Cambria Math" w:hAnsi="Cambria Math"/>
                <w:lang w:val="en-US"/>
              </w:rPr>
              <m:t> - </m:t>
            </m:r>
            <m:sSub>
              <m:sSubPr>
                <m:ctrlPr>
                  <w:rPr>
                    <w:rFonts w:ascii="Cambria Math" w:hAnsi="Cambria Math"/>
                    <w:b/>
                    <w:bCs/>
                    <w:lang w:val="en-US"/>
                  </w:rPr>
                </m:ctrlPr>
              </m:sSubPr>
              <m:e>
                <m:r>
                  <m:rPr>
                    <m:sty m:val="bi"/>
                  </m:rPr>
                  <w:rPr>
                    <w:rFonts w:ascii="Cambria Math" w:hAnsi="Cambria Math"/>
                    <w:lang w:val="en-US"/>
                  </w:rPr>
                  <m:t>x</m:t>
                </m:r>
              </m:e>
              <m:sub>
                <m:r>
                  <m:rPr>
                    <m:sty m:val="bi"/>
                  </m:rPr>
                  <w:rPr>
                    <w:rFonts w:ascii="Cambria Math" w:hAnsi="Cambria Math"/>
                    <w:lang w:val="en-US"/>
                  </w:rPr>
                  <m:t>1</m:t>
                </m:r>
              </m:sub>
            </m:sSub>
          </m:e>
        </m:d>
      </m:oMath>
      <w:r w:rsidR="0019507F" w:rsidRPr="00B3073F">
        <w:rPr>
          <w:b/>
          <w:bCs/>
          <w:lang w:val="en-US"/>
        </w:rPr>
        <w:t xml:space="preserve"> </w:t>
      </w:r>
      <w:r w:rsidRPr="00B3073F">
        <w:rPr>
          <w:b/>
          <w:bCs/>
          <w:lang w:val="en-US"/>
        </w:rPr>
        <w:t>.</w:t>
      </w:r>
    </w:p>
    <w:p w14:paraId="328DCE97" w14:textId="19D25D47" w:rsidR="00C765B9" w:rsidRPr="00B3073F" w:rsidRDefault="00636A39" w:rsidP="0001400F">
      <w:pPr>
        <w:pStyle w:val="ListParagraph"/>
        <w:numPr>
          <w:ilvl w:val="0"/>
          <w:numId w:val="41"/>
        </w:numPr>
        <w:rPr>
          <w:b/>
          <w:bCs/>
          <w:lang w:val="en-US"/>
        </w:rPr>
      </w:pPr>
      <w:r w:rsidRPr="00B3073F">
        <w:rPr>
          <w:b/>
          <w:bCs/>
          <w:lang w:val="en-US"/>
        </w:rPr>
        <w:t>Relative throughput gain at the SNR corresponding to single user 10% BLER</w:t>
      </w:r>
      <w:r w:rsidR="0019507F" w:rsidRPr="00B3073F">
        <w:rPr>
          <w:b/>
          <w:bCs/>
          <w:lang w:val="en-US"/>
        </w:rPr>
        <w:t xml:space="preserve">: </w:t>
      </w:r>
      <m:oMath>
        <m:d>
          <m:dPr>
            <m:ctrlPr>
              <w:rPr>
                <w:rFonts w:ascii="Cambria Math" w:hAnsi="Cambria Math"/>
                <w:b/>
                <w:bCs/>
                <w:lang w:val="en-US"/>
              </w:rPr>
            </m:ctrlPr>
          </m:dPr>
          <m:e>
            <m:f>
              <m:fPr>
                <m:ctrlPr>
                  <w:rPr>
                    <w:rFonts w:ascii="Cambria Math" w:hAnsi="Cambria Math"/>
                    <w:b/>
                    <w:bCs/>
                    <w:lang w:val="en-US"/>
                  </w:rPr>
                </m:ctrlPr>
              </m:fPr>
              <m:num>
                <m:r>
                  <m:rPr>
                    <m:sty m:val="bi"/>
                  </m:rPr>
                  <w:rPr>
                    <w:rFonts w:ascii="Cambria Math" w:hAnsi="Cambria Math"/>
                    <w:lang w:val="en-US"/>
                  </w:rPr>
                  <m:t>1-</m:t>
                </m:r>
                <m:sSub>
                  <m:sSubPr>
                    <m:ctrlPr>
                      <w:rPr>
                        <w:rFonts w:ascii="Cambria Math" w:hAnsi="Cambria Math"/>
                        <w:b/>
                        <w:bCs/>
                        <w:lang w:val="en-US"/>
                      </w:rPr>
                    </m:ctrlPr>
                  </m:sSubPr>
                  <m:e>
                    <m:r>
                      <m:rPr>
                        <m:sty m:val="bi"/>
                      </m:rPr>
                      <w:rPr>
                        <w:rFonts w:ascii="Cambria Math" w:hAnsi="Cambria Math"/>
                        <w:lang w:val="en-US"/>
                      </w:rPr>
                      <m:t>y</m:t>
                    </m:r>
                  </m:e>
                  <m:sub>
                    <m:r>
                      <m:rPr>
                        <m:sty m:val="bi"/>
                      </m:rPr>
                      <w:rPr>
                        <w:rFonts w:ascii="Cambria Math" w:hAnsi="Cambria Math"/>
                        <w:lang w:val="en-US"/>
                      </w:rPr>
                      <m:t>2</m:t>
                    </m:r>
                  </m:sub>
                </m:sSub>
              </m:num>
              <m:den>
                <m:r>
                  <m:rPr>
                    <m:sty m:val="bi"/>
                  </m:rPr>
                  <w:rPr>
                    <w:rFonts w:ascii="Cambria Math" w:hAnsi="Cambria Math"/>
                    <w:lang w:val="en-US"/>
                  </w:rPr>
                  <m:t>1-</m:t>
                </m:r>
                <m:sSub>
                  <m:sSubPr>
                    <m:ctrlPr>
                      <w:rPr>
                        <w:rFonts w:ascii="Cambria Math" w:hAnsi="Cambria Math"/>
                        <w:b/>
                        <w:bCs/>
                        <w:lang w:val="en-US"/>
                      </w:rPr>
                    </m:ctrlPr>
                  </m:sSubPr>
                  <m:e>
                    <m:r>
                      <m:rPr>
                        <m:sty m:val="bi"/>
                      </m:rPr>
                      <w:rPr>
                        <w:rFonts w:ascii="Cambria Math" w:hAnsi="Cambria Math"/>
                        <w:lang w:val="en-US"/>
                      </w:rPr>
                      <m:t>y</m:t>
                    </m:r>
                  </m:e>
                  <m:sub>
                    <m:r>
                      <m:rPr>
                        <m:sty m:val="bi"/>
                      </m:rPr>
                      <w:rPr>
                        <w:rFonts w:ascii="Cambria Math" w:hAnsi="Cambria Math"/>
                        <w:lang w:val="en-US"/>
                      </w:rPr>
                      <m:t>1</m:t>
                    </m:r>
                  </m:sub>
                </m:sSub>
              </m:den>
            </m:f>
          </m:e>
        </m:d>
        <m:r>
          <m:rPr>
            <m:sty m:val="bi"/>
          </m:rPr>
          <w:rPr>
            <w:rFonts w:ascii="Cambria Math" w:hAnsi="Cambria Math"/>
            <w:lang w:val="en-US"/>
          </w:rPr>
          <m:t>M</m:t>
        </m:r>
      </m:oMath>
      <w:r w:rsidRPr="00B3073F">
        <w:rPr>
          <w:b/>
          <w:bCs/>
          <w:lang w:val="en-US"/>
        </w:rPr>
        <w:t>.</w:t>
      </w:r>
    </w:p>
    <w:p w14:paraId="5C8E3CE1" w14:textId="77777777" w:rsidR="00000A82" w:rsidRPr="00B3073F" w:rsidRDefault="00000A82" w:rsidP="6F2C8DDF">
      <w:pPr>
        <w:spacing w:line="259" w:lineRule="auto"/>
        <w:rPr>
          <w:lang w:val="en-US"/>
        </w:rPr>
      </w:pPr>
    </w:p>
    <w:p w14:paraId="26E087A4" w14:textId="2B5D2D5A" w:rsidR="00F81058" w:rsidRPr="00B3073F" w:rsidRDefault="2835A8DE" w:rsidP="6F2C8DDF">
      <w:pPr>
        <w:spacing w:line="259" w:lineRule="auto"/>
        <w:rPr>
          <w:lang w:val="en-US"/>
        </w:rPr>
      </w:pPr>
      <w:r w:rsidRPr="00B3073F">
        <w:rPr>
          <w:lang w:val="en-US"/>
        </w:rPr>
        <w:t xml:space="preserve">As we will discuss in Section 4, there are </w:t>
      </w:r>
      <w:r w:rsidR="00000A82" w:rsidRPr="00B3073F">
        <w:rPr>
          <w:lang w:val="en-US"/>
        </w:rPr>
        <w:t xml:space="preserve">different </w:t>
      </w:r>
      <w:r w:rsidR="00996786" w:rsidRPr="00B3073F">
        <w:rPr>
          <w:lang w:val="en-US"/>
        </w:rPr>
        <w:t xml:space="preserve">techniques to orthogonally multiplex UEs in the same time-frequency resources. Some of these techniques may </w:t>
      </w:r>
      <w:r w:rsidR="007262C3" w:rsidRPr="00B3073F">
        <w:rPr>
          <w:lang w:val="en-US"/>
        </w:rPr>
        <w:t xml:space="preserve">result in changes to the transmitted signal which impact basic properties of the waveform. </w:t>
      </w:r>
      <w:r w:rsidR="1EA7EEF5" w:rsidRPr="00B3073F">
        <w:rPr>
          <w:lang w:val="en-US"/>
        </w:rPr>
        <w:t xml:space="preserve">For example, </w:t>
      </w:r>
      <w:r w:rsidR="00932851" w:rsidRPr="00B3073F">
        <w:rPr>
          <w:lang w:val="en-US"/>
        </w:rPr>
        <w:t>applying a cover code in the frequency domain will, in principle, damage the single carrier structure of DFTs-OFDM</w:t>
      </w:r>
      <w:r w:rsidR="0060550D" w:rsidRPr="00B3073F">
        <w:rPr>
          <w:lang w:val="en-US"/>
        </w:rPr>
        <w:t>, which will impact metrics such as cubic metric (CM), peak to average ratio (PAPR)</w:t>
      </w:r>
      <w:r w:rsidR="008D0B94" w:rsidRPr="00B3073F">
        <w:rPr>
          <w:lang w:val="en-US"/>
        </w:rPr>
        <w:t xml:space="preserve"> or emission</w:t>
      </w:r>
      <w:r w:rsidR="00E93BA8">
        <w:rPr>
          <w:lang w:val="en-US"/>
        </w:rPr>
        <w:t>s</w:t>
      </w:r>
      <w:r w:rsidR="0E89DDA5" w:rsidRPr="00B3073F">
        <w:rPr>
          <w:lang w:val="en-US"/>
        </w:rPr>
        <w:t xml:space="preserve">. </w:t>
      </w:r>
      <w:r w:rsidR="008D0B94" w:rsidRPr="00B3073F">
        <w:rPr>
          <w:lang w:val="en-US"/>
        </w:rPr>
        <w:t xml:space="preserve">In some cases, </w:t>
      </w:r>
      <w:r w:rsidR="004D19C3" w:rsidRPr="00B3073F">
        <w:rPr>
          <w:lang w:val="en-US"/>
        </w:rPr>
        <w:t>the impact on the waveform may not only depend on the technique being used but also on the particular OCC codebook (e.g. Hadamard or DFT) and codeword being used</w:t>
      </w:r>
      <w:r w:rsidR="00904A0A" w:rsidRPr="00B3073F">
        <w:rPr>
          <w:lang w:val="en-US"/>
        </w:rPr>
        <w:t xml:space="preserve">. Therefore, </w:t>
      </w:r>
      <w:r w:rsidR="00E5303A" w:rsidRPr="00B3073F">
        <w:rPr>
          <w:lang w:val="en-US"/>
        </w:rPr>
        <w:t>RAN1 should study the impact of proposed OCC schemes to existing waveforms.</w:t>
      </w:r>
    </w:p>
    <w:p w14:paraId="56ECFF95" w14:textId="28DF4537" w:rsidR="00F81058" w:rsidRPr="00B3073F" w:rsidRDefault="00F81058" w:rsidP="00F81058">
      <w:pPr>
        <w:rPr>
          <w:b/>
          <w:bCs/>
          <w:lang w:val="en-US"/>
        </w:rPr>
      </w:pPr>
      <w:r w:rsidRPr="00B3073F">
        <w:rPr>
          <w:b/>
          <w:bCs/>
          <w:u w:val="single"/>
          <w:lang w:val="en-US"/>
        </w:rPr>
        <w:t>Proposal</w:t>
      </w:r>
      <w:r w:rsidR="001913CC" w:rsidRPr="00B3073F">
        <w:rPr>
          <w:b/>
          <w:bCs/>
          <w:u w:val="single"/>
          <w:lang w:val="en-US"/>
        </w:rPr>
        <w:t xml:space="preserve"> 3</w:t>
      </w:r>
      <w:r w:rsidRPr="00B3073F">
        <w:rPr>
          <w:b/>
          <w:bCs/>
          <w:u w:val="single"/>
          <w:lang w:val="en-US"/>
        </w:rPr>
        <w:t>:</w:t>
      </w:r>
      <w:r w:rsidRPr="00B3073F">
        <w:rPr>
          <w:b/>
          <w:bCs/>
          <w:lang w:val="en-US"/>
        </w:rPr>
        <w:t xml:space="preserve"> For assessment on impact</w:t>
      </w:r>
      <w:r w:rsidR="00710551" w:rsidRPr="00B3073F">
        <w:rPr>
          <w:b/>
          <w:bCs/>
          <w:lang w:val="en-US"/>
        </w:rPr>
        <w:t xml:space="preserve"> on RF requirements, </w:t>
      </w:r>
      <w:r w:rsidR="007249A2" w:rsidRPr="00B3073F">
        <w:rPr>
          <w:b/>
          <w:bCs/>
          <w:lang w:val="en-US"/>
        </w:rPr>
        <w:t xml:space="preserve">PAPR / </w:t>
      </w:r>
      <w:r w:rsidR="00710551" w:rsidRPr="00B3073F">
        <w:rPr>
          <w:b/>
          <w:bCs/>
          <w:lang w:val="en-US"/>
        </w:rPr>
        <w:t xml:space="preserve">CM </w:t>
      </w:r>
      <w:r w:rsidR="00A83A23" w:rsidRPr="00B3073F">
        <w:rPr>
          <w:b/>
          <w:bCs/>
          <w:lang w:val="en-US"/>
        </w:rPr>
        <w:t xml:space="preserve">shall be reported </w:t>
      </w:r>
      <w:r w:rsidR="00710551" w:rsidRPr="00B3073F">
        <w:rPr>
          <w:b/>
          <w:bCs/>
          <w:lang w:val="en-US"/>
        </w:rPr>
        <w:t xml:space="preserve">for the different </w:t>
      </w:r>
      <w:r w:rsidR="00B3073F" w:rsidRPr="00B3073F">
        <w:rPr>
          <w:b/>
          <w:bCs/>
          <w:lang w:val="en-US"/>
        </w:rPr>
        <w:t xml:space="preserve">OCC </w:t>
      </w:r>
      <w:r w:rsidR="00710551" w:rsidRPr="00B3073F">
        <w:rPr>
          <w:b/>
          <w:bCs/>
          <w:lang w:val="en-US"/>
        </w:rPr>
        <w:t>schemes.</w:t>
      </w:r>
    </w:p>
    <w:p w14:paraId="7D1C7A05" w14:textId="60E745EF" w:rsidR="00B31D96" w:rsidRPr="00B3073F" w:rsidRDefault="00B31D96" w:rsidP="00E55CD8">
      <w:pPr>
        <w:pStyle w:val="ListParagraph"/>
        <w:numPr>
          <w:ilvl w:val="0"/>
          <w:numId w:val="41"/>
        </w:numPr>
        <w:rPr>
          <w:b/>
          <w:bCs/>
          <w:lang w:val="en-US"/>
        </w:rPr>
      </w:pPr>
      <w:r w:rsidRPr="00B3073F">
        <w:rPr>
          <w:b/>
          <w:bCs/>
          <w:lang w:val="en-US"/>
        </w:rPr>
        <w:t xml:space="preserve">FFS: </w:t>
      </w:r>
      <w:r w:rsidR="00A83A23" w:rsidRPr="00B3073F">
        <w:rPr>
          <w:b/>
          <w:bCs/>
          <w:lang w:val="en-US"/>
        </w:rPr>
        <w:t>report</w:t>
      </w:r>
      <w:r w:rsidR="002E68B2" w:rsidRPr="00B3073F">
        <w:rPr>
          <w:b/>
          <w:bCs/>
          <w:lang w:val="en-US"/>
        </w:rPr>
        <w:t>ing</w:t>
      </w:r>
      <w:r w:rsidR="00A83A23" w:rsidRPr="00B3073F">
        <w:rPr>
          <w:b/>
          <w:bCs/>
          <w:lang w:val="en-US"/>
        </w:rPr>
        <w:t xml:space="preserve"> of </w:t>
      </w:r>
      <w:r w:rsidRPr="00B3073F">
        <w:rPr>
          <w:b/>
          <w:bCs/>
          <w:lang w:val="en-US"/>
        </w:rPr>
        <w:t>OOBE</w:t>
      </w:r>
      <w:r w:rsidR="00A83A23" w:rsidRPr="00B3073F">
        <w:rPr>
          <w:b/>
          <w:bCs/>
          <w:lang w:val="en-US"/>
        </w:rPr>
        <w:t xml:space="preserve"> / IBE.</w:t>
      </w:r>
    </w:p>
    <w:p w14:paraId="667B960A" w14:textId="77777777" w:rsidR="007249A2" w:rsidRPr="00B3073F" w:rsidRDefault="007249A2" w:rsidP="00F81058">
      <w:pPr>
        <w:rPr>
          <w:b/>
          <w:bCs/>
          <w:lang w:val="en-US"/>
        </w:rPr>
      </w:pPr>
    </w:p>
    <w:p w14:paraId="6E9B1F85" w14:textId="2878FA9E" w:rsidR="00F81058" w:rsidRPr="00B3073F" w:rsidRDefault="00F81058" w:rsidP="00F81058">
      <w:pPr>
        <w:pStyle w:val="Heading1"/>
        <w:numPr>
          <w:ilvl w:val="0"/>
          <w:numId w:val="1"/>
        </w:numPr>
        <w:tabs>
          <w:tab w:val="num" w:pos="720"/>
        </w:tabs>
        <w:ind w:left="720" w:hanging="720"/>
        <w:jc w:val="both"/>
        <w:rPr>
          <w:lang w:val="en-US"/>
        </w:rPr>
      </w:pPr>
      <w:r w:rsidRPr="00B3073F">
        <w:rPr>
          <w:lang w:val="en-US"/>
        </w:rPr>
        <w:t>Techniques to be evaluated and initial assessment</w:t>
      </w:r>
    </w:p>
    <w:p w14:paraId="4BE5E220" w14:textId="2FB00C7E" w:rsidR="00710551" w:rsidRPr="00B3073F" w:rsidRDefault="275E7D77" w:rsidP="00212489">
      <w:pPr>
        <w:rPr>
          <w:lang w:val="en-US"/>
        </w:rPr>
      </w:pPr>
      <w:r w:rsidRPr="00B3073F">
        <w:rPr>
          <w:lang w:val="en-US"/>
        </w:rPr>
        <w:t xml:space="preserve">In this section </w:t>
      </w:r>
      <w:r w:rsidR="0A314BC8" w:rsidRPr="00B3073F">
        <w:rPr>
          <w:lang w:val="en-US"/>
        </w:rPr>
        <w:t xml:space="preserve">we discuss different </w:t>
      </w:r>
      <w:r w:rsidR="005C35EA" w:rsidRPr="00B3073F">
        <w:rPr>
          <w:lang w:val="en-US"/>
        </w:rPr>
        <w:t>domains over which OCC may be applied.</w:t>
      </w:r>
      <w:r w:rsidR="0A314BC8" w:rsidRPr="00B3073F">
        <w:rPr>
          <w:lang w:val="en-US"/>
        </w:rPr>
        <w:t xml:space="preserve"> OCC may</w:t>
      </w:r>
      <w:r w:rsidR="000730D2" w:rsidRPr="00B3073F">
        <w:rPr>
          <w:lang w:val="en-US"/>
        </w:rPr>
        <w:t xml:space="preserve"> </w:t>
      </w:r>
      <w:r w:rsidR="0A314BC8" w:rsidRPr="00B3073F">
        <w:rPr>
          <w:lang w:val="en-US"/>
        </w:rPr>
        <w:t xml:space="preserve">be </w:t>
      </w:r>
      <w:r w:rsidR="006E65A7" w:rsidRPr="00B3073F">
        <w:rPr>
          <w:lang w:val="en-US"/>
        </w:rPr>
        <w:t xml:space="preserve">applied </w:t>
      </w:r>
      <w:r w:rsidR="0A314BC8" w:rsidRPr="00B3073F">
        <w:rPr>
          <w:lang w:val="en-US"/>
        </w:rPr>
        <w:t xml:space="preserve">in </w:t>
      </w:r>
      <w:r w:rsidR="006E65A7" w:rsidRPr="00B3073F">
        <w:rPr>
          <w:lang w:val="en-US"/>
        </w:rPr>
        <w:t xml:space="preserve">the </w:t>
      </w:r>
      <w:r w:rsidR="0A314BC8" w:rsidRPr="00B3073F">
        <w:rPr>
          <w:lang w:val="en-US"/>
        </w:rPr>
        <w:t xml:space="preserve">frequency domain i.e., </w:t>
      </w:r>
      <w:r w:rsidR="006E65A7" w:rsidRPr="00B3073F">
        <w:rPr>
          <w:lang w:val="en-US"/>
        </w:rPr>
        <w:t xml:space="preserve">across </w:t>
      </w:r>
      <w:r w:rsidR="0A314BC8" w:rsidRPr="00B3073F">
        <w:rPr>
          <w:lang w:val="en-US"/>
        </w:rPr>
        <w:t>a sub-carrier level</w:t>
      </w:r>
      <w:r w:rsidR="3DEBD04B" w:rsidRPr="00B3073F">
        <w:rPr>
          <w:lang w:val="en-US"/>
        </w:rPr>
        <w:t>.</w:t>
      </w:r>
      <w:r w:rsidR="0A314BC8" w:rsidRPr="00B3073F">
        <w:rPr>
          <w:lang w:val="en-US"/>
        </w:rPr>
        <w:t xml:space="preserve"> </w:t>
      </w:r>
      <w:r w:rsidR="36269FEF" w:rsidRPr="00B3073F">
        <w:rPr>
          <w:lang w:val="en-US"/>
        </w:rPr>
        <w:t>OCC</w:t>
      </w:r>
      <w:r w:rsidR="0A314BC8" w:rsidRPr="00B3073F">
        <w:rPr>
          <w:lang w:val="en-US"/>
        </w:rPr>
        <w:t xml:space="preserve"> may</w:t>
      </w:r>
      <w:r w:rsidR="3F87A0AC" w:rsidRPr="00B3073F">
        <w:rPr>
          <w:lang w:val="en-US"/>
        </w:rPr>
        <w:t xml:space="preserve"> also be</w:t>
      </w:r>
      <w:r w:rsidR="0A314BC8" w:rsidRPr="00B3073F">
        <w:rPr>
          <w:lang w:val="en-US"/>
        </w:rPr>
        <w:t xml:space="preserve"> </w:t>
      </w:r>
      <w:r w:rsidR="006E65A7" w:rsidRPr="00B3073F">
        <w:rPr>
          <w:lang w:val="en-US"/>
        </w:rPr>
        <w:t xml:space="preserve">applied </w:t>
      </w:r>
      <w:r w:rsidR="0A314BC8" w:rsidRPr="00B3073F">
        <w:rPr>
          <w:lang w:val="en-US"/>
        </w:rPr>
        <w:t xml:space="preserve">in </w:t>
      </w:r>
      <w:r w:rsidR="006E65A7" w:rsidRPr="00B3073F">
        <w:rPr>
          <w:lang w:val="en-US"/>
        </w:rPr>
        <w:t xml:space="preserve">the </w:t>
      </w:r>
      <w:r w:rsidR="0A314BC8" w:rsidRPr="00B3073F">
        <w:rPr>
          <w:lang w:val="en-US"/>
        </w:rPr>
        <w:t>time domain i.e.,</w:t>
      </w:r>
      <w:r w:rsidR="15791288" w:rsidRPr="00B3073F">
        <w:rPr>
          <w:lang w:val="en-US"/>
        </w:rPr>
        <w:t xml:space="preserve"> </w:t>
      </w:r>
      <w:r w:rsidR="006E65A7" w:rsidRPr="00B3073F">
        <w:rPr>
          <w:lang w:val="en-US"/>
        </w:rPr>
        <w:t>across</w:t>
      </w:r>
      <w:r w:rsidR="15791288" w:rsidRPr="00B3073F">
        <w:rPr>
          <w:lang w:val="en-US"/>
        </w:rPr>
        <w:t xml:space="preserve"> symbol</w:t>
      </w:r>
      <w:r w:rsidR="006E65A7" w:rsidRPr="00B3073F">
        <w:rPr>
          <w:lang w:val="en-US"/>
        </w:rPr>
        <w:t>s</w:t>
      </w:r>
      <w:r w:rsidR="15791288" w:rsidRPr="00B3073F">
        <w:rPr>
          <w:lang w:val="en-US"/>
        </w:rPr>
        <w:t>, groups of symbols</w:t>
      </w:r>
      <w:r w:rsidR="005C35EA" w:rsidRPr="00B3073F">
        <w:rPr>
          <w:lang w:val="en-US"/>
        </w:rPr>
        <w:t>,</w:t>
      </w:r>
      <w:r w:rsidR="15791288" w:rsidRPr="00B3073F">
        <w:rPr>
          <w:lang w:val="en-US"/>
        </w:rPr>
        <w:t xml:space="preserve"> </w:t>
      </w:r>
      <w:r w:rsidR="006E65A7" w:rsidRPr="00B3073F">
        <w:rPr>
          <w:lang w:val="en-US"/>
        </w:rPr>
        <w:t>or slots</w:t>
      </w:r>
      <w:r w:rsidR="15791288" w:rsidRPr="00B3073F">
        <w:rPr>
          <w:lang w:val="en-US"/>
        </w:rPr>
        <w:t>.</w:t>
      </w:r>
      <w:r w:rsidR="2077EC06" w:rsidRPr="00B3073F">
        <w:rPr>
          <w:lang w:val="en-US"/>
        </w:rPr>
        <w:t xml:space="preserve"> Additionally, </w:t>
      </w:r>
      <w:r w:rsidR="006E65A7" w:rsidRPr="00B3073F">
        <w:rPr>
          <w:lang w:val="en-US"/>
        </w:rPr>
        <w:t xml:space="preserve">the above </w:t>
      </w:r>
      <w:r w:rsidR="00776169" w:rsidRPr="00B3073F">
        <w:rPr>
          <w:lang w:val="en-US"/>
        </w:rPr>
        <w:t>techniques may be combined</w:t>
      </w:r>
      <w:r w:rsidR="001913CC" w:rsidRPr="00B3073F">
        <w:rPr>
          <w:lang w:val="en-US"/>
        </w:rPr>
        <w:t xml:space="preserve"> (e.g. similar to how DMRS combines</w:t>
      </w:r>
      <w:r w:rsidR="002C569A" w:rsidRPr="00B3073F">
        <w:rPr>
          <w:lang w:val="en-US"/>
        </w:rPr>
        <w:t xml:space="preserve"> a comb structure with time-domain OCC)</w:t>
      </w:r>
      <w:r w:rsidR="2077EC06" w:rsidRPr="00B3073F">
        <w:rPr>
          <w:lang w:val="en-US"/>
        </w:rPr>
        <w:t>.</w:t>
      </w:r>
      <w:r w:rsidR="15791288" w:rsidRPr="00B3073F">
        <w:rPr>
          <w:lang w:val="en-US"/>
        </w:rPr>
        <w:t xml:space="preserve"> </w:t>
      </w:r>
    </w:p>
    <w:p w14:paraId="5A72D926" w14:textId="77777777" w:rsidR="00212489" w:rsidRPr="00B3073F" w:rsidRDefault="00212489" w:rsidP="00F81058">
      <w:pPr>
        <w:rPr>
          <w:lang w:val="en-US"/>
        </w:rPr>
      </w:pPr>
    </w:p>
    <w:p w14:paraId="5FD50BFD" w14:textId="508B33EA" w:rsidR="00F81058" w:rsidRPr="00B3073F" w:rsidRDefault="00F81058" w:rsidP="00F81058">
      <w:pPr>
        <w:pStyle w:val="Heading2"/>
        <w:numPr>
          <w:ilvl w:val="1"/>
          <w:numId w:val="1"/>
        </w:numPr>
        <w:rPr>
          <w:lang w:val="en-US"/>
        </w:rPr>
      </w:pPr>
      <w:r w:rsidRPr="00B3073F">
        <w:rPr>
          <w:lang w:val="en-US"/>
        </w:rPr>
        <w:lastRenderedPageBreak/>
        <w:t xml:space="preserve">Cross-symbol </w:t>
      </w:r>
      <w:r w:rsidR="00721E8F" w:rsidRPr="00B3073F">
        <w:rPr>
          <w:lang w:val="en-US"/>
        </w:rPr>
        <w:t xml:space="preserve">and cross-symbol cluster </w:t>
      </w:r>
      <w:r w:rsidRPr="00B3073F">
        <w:rPr>
          <w:lang w:val="en-US"/>
        </w:rPr>
        <w:t>OCC</w:t>
      </w:r>
    </w:p>
    <w:p w14:paraId="6571D891" w14:textId="1D75F47E" w:rsidR="75B36F3B" w:rsidRPr="00B3073F" w:rsidRDefault="00212489" w:rsidP="151BC494">
      <w:pPr>
        <w:spacing w:line="259" w:lineRule="auto"/>
        <w:rPr>
          <w:lang w:val="en-US"/>
        </w:rPr>
      </w:pPr>
      <w:r w:rsidRPr="00B3073F">
        <w:rPr>
          <w:lang w:val="en-US"/>
        </w:rPr>
        <w:t xml:space="preserve">In cross-symbol OCC, the cover code is applied to </w:t>
      </w:r>
      <w:r w:rsidR="75B36F3B" w:rsidRPr="00B3073F">
        <w:rPr>
          <w:lang w:val="en-US"/>
        </w:rPr>
        <w:t xml:space="preserve">OFDM symbols </w:t>
      </w:r>
      <w:r w:rsidR="1673086A" w:rsidRPr="00B3073F">
        <w:rPr>
          <w:lang w:val="en-US"/>
        </w:rPr>
        <w:t>i.e.</w:t>
      </w:r>
      <w:r w:rsidR="75B36F3B" w:rsidRPr="00B3073F">
        <w:rPr>
          <w:lang w:val="en-US"/>
        </w:rPr>
        <w:t xml:space="preserve">, one symbol </w:t>
      </w:r>
      <w:r w:rsidR="00F731C7" w:rsidRPr="00B3073F">
        <w:rPr>
          <w:lang w:val="en-US"/>
        </w:rPr>
        <w:t xml:space="preserve">is repeated </w:t>
      </w:r>
      <w:r w:rsidR="00F731C7" w:rsidRPr="00B3073F">
        <w:rPr>
          <w:i/>
          <w:iCs/>
          <w:lang w:val="en-US"/>
        </w:rPr>
        <w:t>M</w:t>
      </w:r>
      <w:r w:rsidR="00F731C7" w:rsidRPr="00B3073F">
        <w:rPr>
          <w:lang w:val="en-US"/>
        </w:rPr>
        <w:t xml:space="preserve"> total </w:t>
      </w:r>
      <w:r w:rsidR="002C569A" w:rsidRPr="00B3073F">
        <w:rPr>
          <w:lang w:val="en-US"/>
        </w:rPr>
        <w:t>times,</w:t>
      </w:r>
      <w:r w:rsidR="00F731C7" w:rsidRPr="00B3073F">
        <w:rPr>
          <w:lang w:val="en-US"/>
        </w:rPr>
        <w:t xml:space="preserve"> and a cover code is applied on top. </w:t>
      </w:r>
      <w:r w:rsidR="446B775E" w:rsidRPr="00B3073F">
        <w:rPr>
          <w:lang w:val="en-US"/>
        </w:rPr>
        <w:t xml:space="preserve">This is shown in Fig. </w:t>
      </w:r>
      <w:r w:rsidR="1F649D85" w:rsidRPr="00B3073F">
        <w:rPr>
          <w:lang w:val="en-US"/>
        </w:rPr>
        <w:t>2</w:t>
      </w:r>
      <w:r w:rsidR="446B775E" w:rsidRPr="00B3073F">
        <w:rPr>
          <w:lang w:val="en-US"/>
        </w:rPr>
        <w:t>.</w:t>
      </w:r>
      <w:r w:rsidR="75B36F3B" w:rsidRPr="00B3073F">
        <w:rPr>
          <w:lang w:val="en-US"/>
        </w:rPr>
        <w:t xml:space="preserve"> </w:t>
      </w:r>
    </w:p>
    <w:p w14:paraId="79D7AA1F" w14:textId="3E54FC5E" w:rsidR="335FD904" w:rsidRPr="00B3073F" w:rsidRDefault="335FD904" w:rsidP="151BC494">
      <w:pPr>
        <w:jc w:val="center"/>
        <w:rPr>
          <w:b/>
          <w:bCs/>
          <w:u w:val="single"/>
          <w:lang w:val="en-US"/>
        </w:rPr>
      </w:pPr>
      <w:r w:rsidRPr="00B3073F">
        <w:rPr>
          <w:noProof/>
          <w:lang w:val="en-US"/>
        </w:rPr>
        <w:drawing>
          <wp:inline distT="0" distB="0" distL="0" distR="0" wp14:anchorId="3FA9FA5E" wp14:editId="530A9C14">
            <wp:extent cx="3692035" cy="2968557"/>
            <wp:effectExtent l="0" t="0" r="0" b="0"/>
            <wp:docPr id="1026160870" name="Picture 1026160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692035" cy="2968557"/>
                    </a:xfrm>
                    <a:prstGeom prst="rect">
                      <a:avLst/>
                    </a:prstGeom>
                  </pic:spPr>
                </pic:pic>
              </a:graphicData>
            </a:graphic>
          </wp:inline>
        </w:drawing>
      </w:r>
    </w:p>
    <w:p w14:paraId="391FDA07" w14:textId="75EEBB59" w:rsidR="19AF036D" w:rsidRPr="00B3073F" w:rsidRDefault="19AF036D" w:rsidP="151BC494">
      <w:pPr>
        <w:jc w:val="center"/>
        <w:rPr>
          <w:b/>
          <w:bCs/>
          <w:lang w:val="en-US"/>
        </w:rPr>
      </w:pPr>
      <w:r w:rsidRPr="00B3073F">
        <w:rPr>
          <w:b/>
          <w:bCs/>
          <w:lang w:val="en-US"/>
        </w:rPr>
        <w:t>Fig</w:t>
      </w:r>
      <w:r w:rsidR="472B653A" w:rsidRPr="00B3073F">
        <w:rPr>
          <w:b/>
          <w:bCs/>
          <w:lang w:val="en-US"/>
        </w:rPr>
        <w:t>.</w:t>
      </w:r>
      <w:r w:rsidRPr="00B3073F">
        <w:rPr>
          <w:b/>
          <w:bCs/>
          <w:lang w:val="en-US"/>
        </w:rPr>
        <w:t xml:space="preserve"> </w:t>
      </w:r>
      <w:r w:rsidR="043BD77A" w:rsidRPr="00B3073F">
        <w:rPr>
          <w:b/>
          <w:bCs/>
          <w:lang w:val="en-US"/>
        </w:rPr>
        <w:t>2</w:t>
      </w:r>
      <w:r w:rsidR="00E93BA8">
        <w:rPr>
          <w:b/>
          <w:bCs/>
          <w:lang w:val="en-US"/>
        </w:rPr>
        <w:t>:</w:t>
      </w:r>
      <w:r w:rsidRPr="00B3073F">
        <w:rPr>
          <w:b/>
          <w:bCs/>
          <w:lang w:val="en-US"/>
        </w:rPr>
        <w:t xml:space="preserve"> Cross-symbol OCC</w:t>
      </w:r>
      <w:r w:rsidR="65350CE7" w:rsidRPr="00B3073F">
        <w:rPr>
          <w:b/>
          <w:bCs/>
          <w:lang w:val="en-US"/>
        </w:rPr>
        <w:t xml:space="preserve"> with </w:t>
      </w:r>
      <w:r w:rsidR="65350CE7" w:rsidRPr="00B3073F">
        <w:rPr>
          <w:b/>
          <w:bCs/>
          <w:i/>
          <w:iCs/>
          <w:lang w:val="en-US"/>
        </w:rPr>
        <w:t>M=2</w:t>
      </w:r>
    </w:p>
    <w:p w14:paraId="560BEFB9" w14:textId="77777777" w:rsidR="00CF1683" w:rsidRPr="00B3073F" w:rsidRDefault="00CF1683" w:rsidP="00E55CD8">
      <w:pPr>
        <w:rPr>
          <w:lang w:val="en-US"/>
        </w:rPr>
      </w:pPr>
      <w:r w:rsidRPr="00B3073F">
        <w:rPr>
          <w:lang w:val="en-US"/>
        </w:rPr>
        <w:t xml:space="preserve">With respect to the impact of </w:t>
      </w:r>
      <w:r w:rsidRPr="00B3073F">
        <w:rPr>
          <w:b/>
          <w:bCs/>
          <w:lang w:val="en-US"/>
        </w:rPr>
        <w:t>potential impairments</w:t>
      </w:r>
      <w:r w:rsidRPr="00B3073F">
        <w:rPr>
          <w:lang w:val="en-US"/>
        </w:rPr>
        <w:t xml:space="preserve"> on the orthogonality of this scheme, we make the following qualitative observations:</w:t>
      </w:r>
    </w:p>
    <w:p w14:paraId="1C225DB9" w14:textId="294E8004" w:rsidR="449A4B5B" w:rsidRPr="00B3073F" w:rsidRDefault="7EC39A71" w:rsidP="0AA6F445">
      <w:pPr>
        <w:pStyle w:val="ListParagraph"/>
        <w:numPr>
          <w:ilvl w:val="0"/>
          <w:numId w:val="46"/>
        </w:numPr>
        <w:rPr>
          <w:lang w:val="en-US"/>
        </w:rPr>
      </w:pPr>
      <w:r w:rsidRPr="00B3073F">
        <w:rPr>
          <w:b/>
          <w:bCs/>
          <w:lang w:val="en-US"/>
        </w:rPr>
        <w:t xml:space="preserve">Timing offset: </w:t>
      </w:r>
      <w:r w:rsidR="5AA0B242" w:rsidRPr="00B3073F">
        <w:rPr>
          <w:lang w:val="en-US"/>
        </w:rPr>
        <w:t xml:space="preserve">Cross-symbol OCC is expected to be robust to timing offset, given that the </w:t>
      </w:r>
      <w:r w:rsidR="16D68D56" w:rsidRPr="00B3073F">
        <w:rPr>
          <w:lang w:val="en-US"/>
        </w:rPr>
        <w:t>timing</w:t>
      </w:r>
      <w:r w:rsidR="5AA0B242" w:rsidRPr="00B3073F">
        <w:rPr>
          <w:lang w:val="en-US"/>
        </w:rPr>
        <w:t xml:space="preserve"> offset is within the cyclic prefix</w:t>
      </w:r>
      <w:r w:rsidR="7DA48C99" w:rsidRPr="00B3073F">
        <w:rPr>
          <w:lang w:val="en-US"/>
        </w:rPr>
        <w:t xml:space="preserve">. This is because each sub-carrier of each symbol is impacted by timing offset in the same manner, hence preserving the orthogonality of the cover code. </w:t>
      </w:r>
    </w:p>
    <w:p w14:paraId="3C794F7E" w14:textId="6E98F7CA" w:rsidR="449A4B5B" w:rsidRPr="00B3073F" w:rsidRDefault="53E60D8F" w:rsidP="0AA6F445">
      <w:pPr>
        <w:pStyle w:val="ListParagraph"/>
        <w:numPr>
          <w:ilvl w:val="0"/>
          <w:numId w:val="46"/>
        </w:numPr>
        <w:rPr>
          <w:lang w:val="en-US"/>
        </w:rPr>
      </w:pPr>
      <w:r w:rsidRPr="00B3073F">
        <w:rPr>
          <w:b/>
          <w:bCs/>
          <w:lang w:val="en-US"/>
        </w:rPr>
        <w:t>Timing drift:</w:t>
      </w:r>
      <w:r w:rsidR="7DA48C99" w:rsidRPr="00B3073F">
        <w:rPr>
          <w:lang w:val="en-US"/>
        </w:rPr>
        <w:t xml:space="preserve"> </w:t>
      </w:r>
      <w:r w:rsidR="18B9C825" w:rsidRPr="00B3073F">
        <w:rPr>
          <w:lang w:val="en-US"/>
        </w:rPr>
        <w:t>T</w:t>
      </w:r>
      <w:r w:rsidR="7DA48C99" w:rsidRPr="00B3073F">
        <w:rPr>
          <w:lang w:val="en-US"/>
        </w:rPr>
        <w:t xml:space="preserve">iming drift is expected to have </w:t>
      </w:r>
      <w:r w:rsidR="1AA3F7E3" w:rsidRPr="00B3073F">
        <w:rPr>
          <w:lang w:val="en-US"/>
        </w:rPr>
        <w:t xml:space="preserve">little impact on cross-symbol OCC as long as there is pre-compensation every slot. </w:t>
      </w:r>
    </w:p>
    <w:p w14:paraId="2955A21C" w14:textId="40CA98FD" w:rsidR="449A4B5B" w:rsidRPr="00B3073F" w:rsidRDefault="3F06EDFB" w:rsidP="0AA6F445">
      <w:pPr>
        <w:pStyle w:val="ListParagraph"/>
        <w:numPr>
          <w:ilvl w:val="0"/>
          <w:numId w:val="46"/>
        </w:numPr>
        <w:rPr>
          <w:lang w:val="en-US"/>
        </w:rPr>
      </w:pPr>
      <w:r w:rsidRPr="00B3073F">
        <w:rPr>
          <w:b/>
          <w:bCs/>
          <w:lang w:val="en-US"/>
        </w:rPr>
        <w:t>Frequency Error:</w:t>
      </w:r>
      <w:r w:rsidRPr="00B3073F">
        <w:rPr>
          <w:lang w:val="en-US"/>
        </w:rPr>
        <w:t xml:space="preserve"> </w:t>
      </w:r>
      <w:r w:rsidR="1AA3F7E3" w:rsidRPr="00B3073F">
        <w:rPr>
          <w:lang w:val="en-US"/>
        </w:rPr>
        <w:t>The impact of CFO will get worse as</w:t>
      </w:r>
      <w:r w:rsidR="7A275469" w:rsidRPr="00B3073F">
        <w:rPr>
          <w:lang w:val="en-US"/>
        </w:rPr>
        <w:t xml:space="preserve"> </w:t>
      </w:r>
      <w:r w:rsidR="7A275469" w:rsidRPr="00B3073F">
        <w:rPr>
          <w:i/>
          <w:iCs/>
          <w:lang w:val="en-US"/>
        </w:rPr>
        <w:t>M</w:t>
      </w:r>
      <w:r w:rsidR="7A275469" w:rsidRPr="00B3073F">
        <w:rPr>
          <w:lang w:val="en-US"/>
        </w:rPr>
        <w:t xml:space="preserve"> increases on cross-symbol OCC. This is because each symbol </w:t>
      </w:r>
      <w:r w:rsidR="00812A7C" w:rsidRPr="00B3073F">
        <w:rPr>
          <w:lang w:val="en-US"/>
        </w:rPr>
        <w:t xml:space="preserve">within the OCC group </w:t>
      </w:r>
      <w:r w:rsidR="19A7122A" w:rsidRPr="00B3073F">
        <w:rPr>
          <w:lang w:val="en-US"/>
        </w:rPr>
        <w:t xml:space="preserve">experiences a phase ramp because of CFO, therefore impacting orthogonality. </w:t>
      </w:r>
      <w:r w:rsidR="00812A7C" w:rsidRPr="00B3073F">
        <w:rPr>
          <w:lang w:val="en-US"/>
        </w:rPr>
        <w:t xml:space="preserve">The higher </w:t>
      </w:r>
      <w:r w:rsidR="19A7122A" w:rsidRPr="00B3073F">
        <w:rPr>
          <w:lang w:val="en-US"/>
        </w:rPr>
        <w:t xml:space="preserve">the </w:t>
      </w:r>
      <w:r w:rsidR="2F29F13D" w:rsidRPr="00B3073F">
        <w:rPr>
          <w:lang w:val="en-US"/>
        </w:rPr>
        <w:t xml:space="preserve">value of M, </w:t>
      </w:r>
      <w:r w:rsidR="00812A7C" w:rsidRPr="00B3073F">
        <w:rPr>
          <w:lang w:val="en-US"/>
        </w:rPr>
        <w:t xml:space="preserve">the higher </w:t>
      </w:r>
      <w:r w:rsidR="2F29F13D" w:rsidRPr="00B3073F">
        <w:rPr>
          <w:lang w:val="en-US"/>
        </w:rPr>
        <w:t>the impact of the phase ramp (because of spreading in time) resulting in loss of orthogonality.</w:t>
      </w:r>
    </w:p>
    <w:p w14:paraId="67C2D445" w14:textId="7E951950" w:rsidR="70E35859" w:rsidRPr="00B3073F" w:rsidRDefault="70E35859" w:rsidP="6CA15521">
      <w:pPr>
        <w:rPr>
          <w:b/>
          <w:bCs/>
          <w:lang w:val="en-US"/>
        </w:rPr>
      </w:pPr>
      <w:r w:rsidRPr="00B3073F">
        <w:rPr>
          <w:b/>
          <w:bCs/>
          <w:lang w:val="en-US"/>
        </w:rPr>
        <w:t xml:space="preserve">Emission considerations: </w:t>
      </w:r>
      <w:r w:rsidRPr="00B3073F">
        <w:rPr>
          <w:lang w:val="en-US"/>
        </w:rPr>
        <w:t>Since OCC is done in time domain, the waveform per symbol does not change, hence Cross-symbol OCC is expected to have same emissions (IBE an</w:t>
      </w:r>
      <w:r w:rsidR="28EFD2E6" w:rsidRPr="00B3073F">
        <w:rPr>
          <w:lang w:val="en-US"/>
        </w:rPr>
        <w:t>d OOB) as compared to case with no OCC.</w:t>
      </w:r>
      <w:r w:rsidRPr="00B3073F">
        <w:rPr>
          <w:lang w:val="en-US"/>
        </w:rPr>
        <w:tab/>
      </w:r>
    </w:p>
    <w:p w14:paraId="67B1E4A8" w14:textId="071C8A71" w:rsidR="03105C90" w:rsidRPr="00B3073F" w:rsidRDefault="002B1D2F" w:rsidP="151BC494">
      <w:pPr>
        <w:rPr>
          <w:lang w:val="en-US"/>
        </w:rPr>
      </w:pPr>
      <w:r w:rsidRPr="00B3073F">
        <w:rPr>
          <w:lang w:val="en-US"/>
        </w:rPr>
        <w:t>A generalization of cross-symbol OCC is cross-symbol cluster OCC. In cross</w:t>
      </w:r>
      <w:r w:rsidR="03105C90" w:rsidRPr="00B3073F">
        <w:rPr>
          <w:lang w:val="en-US"/>
        </w:rPr>
        <w:t>-symbol</w:t>
      </w:r>
      <w:r w:rsidR="6B125E9B" w:rsidRPr="00B3073F">
        <w:rPr>
          <w:lang w:val="en-US"/>
        </w:rPr>
        <w:t xml:space="preserve"> cluster OCC</w:t>
      </w:r>
      <w:r w:rsidRPr="00B3073F">
        <w:rPr>
          <w:lang w:val="en-US"/>
        </w:rPr>
        <w:t xml:space="preserve">, the cover </w:t>
      </w:r>
      <w:r w:rsidR="03105C90" w:rsidRPr="00B3073F">
        <w:rPr>
          <w:lang w:val="en-US"/>
        </w:rPr>
        <w:t>is applied to</w:t>
      </w:r>
      <w:r w:rsidR="26EA189C" w:rsidRPr="00B3073F">
        <w:rPr>
          <w:lang w:val="en-US"/>
        </w:rPr>
        <w:t xml:space="preserve"> a group</w:t>
      </w:r>
      <w:r w:rsidR="03105C90" w:rsidRPr="00B3073F">
        <w:rPr>
          <w:lang w:val="en-US"/>
        </w:rPr>
        <w:t xml:space="preserve"> OFDM symbols</w:t>
      </w:r>
      <w:r w:rsidR="128585DB" w:rsidRPr="00B3073F">
        <w:rPr>
          <w:lang w:val="en-US"/>
        </w:rPr>
        <w:t xml:space="preserve"> (a symbol cluster)</w:t>
      </w:r>
      <w:r w:rsidR="03105C90" w:rsidRPr="00B3073F">
        <w:rPr>
          <w:lang w:val="en-US"/>
        </w:rPr>
        <w:t xml:space="preserve"> </w:t>
      </w:r>
      <w:r w:rsidR="4164EC12" w:rsidRPr="00B3073F">
        <w:rPr>
          <w:lang w:val="en-US"/>
        </w:rPr>
        <w:t>i.e.</w:t>
      </w:r>
      <w:r w:rsidR="03105C90" w:rsidRPr="00B3073F">
        <w:rPr>
          <w:lang w:val="en-US"/>
        </w:rPr>
        <w:t xml:space="preserve">, one </w:t>
      </w:r>
      <w:r w:rsidR="42A07148" w:rsidRPr="00B3073F">
        <w:rPr>
          <w:lang w:val="en-US"/>
        </w:rPr>
        <w:t xml:space="preserve">cluster </w:t>
      </w:r>
      <w:r w:rsidR="03105C90" w:rsidRPr="00B3073F">
        <w:rPr>
          <w:lang w:val="en-US"/>
        </w:rPr>
        <w:t xml:space="preserve">after doing OCC becomes </w:t>
      </w:r>
      <w:r w:rsidR="03105C90" w:rsidRPr="00B3073F">
        <w:rPr>
          <w:i/>
          <w:iCs/>
          <w:lang w:val="en-US"/>
        </w:rPr>
        <w:t>M</w:t>
      </w:r>
      <w:r w:rsidR="03105C90" w:rsidRPr="00B3073F">
        <w:rPr>
          <w:lang w:val="en-US"/>
        </w:rPr>
        <w:t xml:space="preserve"> </w:t>
      </w:r>
      <w:r w:rsidR="37B889C8" w:rsidRPr="00B3073F">
        <w:rPr>
          <w:lang w:val="en-US"/>
        </w:rPr>
        <w:t>clusters</w:t>
      </w:r>
      <w:r w:rsidR="03105C90" w:rsidRPr="00B3073F">
        <w:rPr>
          <w:lang w:val="en-US"/>
        </w:rPr>
        <w:t xml:space="preserve">. This is shown in Fig. </w:t>
      </w:r>
      <w:r w:rsidR="1AE5623D" w:rsidRPr="00B3073F">
        <w:rPr>
          <w:lang w:val="en-US"/>
        </w:rPr>
        <w:t>3</w:t>
      </w:r>
      <w:r w:rsidR="03105C90" w:rsidRPr="00B3073F">
        <w:rPr>
          <w:lang w:val="en-US"/>
        </w:rPr>
        <w:t>.</w:t>
      </w:r>
      <w:r w:rsidR="1A1DCCCC" w:rsidRPr="00B3073F">
        <w:rPr>
          <w:lang w:val="en-US"/>
        </w:rPr>
        <w:t xml:space="preserve"> </w:t>
      </w:r>
      <w:r w:rsidR="00B7276B" w:rsidRPr="00B3073F">
        <w:rPr>
          <w:lang w:val="en-US"/>
        </w:rPr>
        <w:t xml:space="preserve">In addition to the spreading factor </w:t>
      </w:r>
      <w:r w:rsidR="00B7276B" w:rsidRPr="00B3073F">
        <w:rPr>
          <w:i/>
          <w:iCs/>
          <w:lang w:val="en-US"/>
        </w:rPr>
        <w:t xml:space="preserve">M, </w:t>
      </w:r>
      <w:r w:rsidR="00B7276B" w:rsidRPr="00B3073F">
        <w:rPr>
          <w:lang w:val="en-US"/>
        </w:rPr>
        <w:t xml:space="preserve">another </w:t>
      </w:r>
      <w:r w:rsidR="755D63F3" w:rsidRPr="00B3073F">
        <w:rPr>
          <w:lang w:val="en-US"/>
        </w:rPr>
        <w:t xml:space="preserve">parameter to be considered for this </w:t>
      </w:r>
      <w:r w:rsidR="00B7276B" w:rsidRPr="00B3073F">
        <w:rPr>
          <w:lang w:val="en-US"/>
        </w:rPr>
        <w:t>scheme</w:t>
      </w:r>
      <w:r w:rsidR="755D63F3" w:rsidRPr="00B3073F">
        <w:rPr>
          <w:lang w:val="en-US"/>
        </w:rPr>
        <w:t xml:space="preserve"> is the cluster length </w:t>
      </w:r>
      <w:r w:rsidR="755D63F3" w:rsidRPr="00B3073F">
        <w:rPr>
          <w:i/>
          <w:iCs/>
          <w:lang w:val="en-US"/>
        </w:rPr>
        <w:t>L</w:t>
      </w:r>
      <w:r w:rsidR="755D63F3" w:rsidRPr="00B3073F">
        <w:rPr>
          <w:lang w:val="en-US"/>
        </w:rPr>
        <w:t xml:space="preserve"> i.e., how many OFDM symbols are grouped </w:t>
      </w:r>
      <w:r w:rsidR="64840241" w:rsidRPr="00B3073F">
        <w:rPr>
          <w:lang w:val="en-US"/>
        </w:rPr>
        <w:t xml:space="preserve">together to form a cluster. </w:t>
      </w:r>
      <w:r w:rsidR="1A1DCCCC" w:rsidRPr="00B3073F">
        <w:rPr>
          <w:lang w:val="en-US"/>
        </w:rPr>
        <w:t>Note that cross-symbol OCC is equivalent cross-symbol cluster OCC when symbol-cluster has only one symbol</w:t>
      </w:r>
      <w:r w:rsidR="53BCDBC0" w:rsidRPr="00B3073F">
        <w:rPr>
          <w:lang w:val="en-US"/>
        </w:rPr>
        <w:t xml:space="preserve"> </w:t>
      </w:r>
      <w:r w:rsidR="53BCDBC0" w:rsidRPr="00B3073F">
        <w:rPr>
          <w:i/>
          <w:iCs/>
          <w:lang w:val="en-US"/>
        </w:rPr>
        <w:t>(L=1)</w:t>
      </w:r>
      <w:r w:rsidR="1A1DCCCC" w:rsidRPr="00B3073F">
        <w:rPr>
          <w:lang w:val="en-US"/>
        </w:rPr>
        <w:t>.</w:t>
      </w:r>
      <w:r w:rsidR="001A521B" w:rsidRPr="00B3073F">
        <w:rPr>
          <w:lang w:val="en-US"/>
        </w:rPr>
        <w:t xml:space="preserve"> </w:t>
      </w:r>
    </w:p>
    <w:p w14:paraId="1898D9C3" w14:textId="42A9A99D" w:rsidR="60B0C01B" w:rsidRPr="00B3073F" w:rsidRDefault="60B0C01B" w:rsidP="151BC494">
      <w:pPr>
        <w:jc w:val="center"/>
        <w:rPr>
          <w:lang w:val="en-US"/>
        </w:rPr>
      </w:pPr>
      <w:r w:rsidRPr="00B3073F">
        <w:rPr>
          <w:noProof/>
          <w:lang w:val="en-US"/>
        </w:rPr>
        <w:lastRenderedPageBreak/>
        <w:drawing>
          <wp:inline distT="0" distB="0" distL="0" distR="0" wp14:anchorId="149E7C23" wp14:editId="5E8C9A5C">
            <wp:extent cx="4278189" cy="2867652"/>
            <wp:effectExtent l="0" t="0" r="0" b="0"/>
            <wp:docPr id="238281922" name="Picture 23828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278189" cy="2867652"/>
                    </a:xfrm>
                    <a:prstGeom prst="rect">
                      <a:avLst/>
                    </a:prstGeom>
                  </pic:spPr>
                </pic:pic>
              </a:graphicData>
            </a:graphic>
          </wp:inline>
        </w:drawing>
      </w:r>
    </w:p>
    <w:p w14:paraId="23BB2A76" w14:textId="28418DEE" w:rsidR="0AA6F445" w:rsidRPr="00B3073F" w:rsidRDefault="60B0C01B" w:rsidP="00E55CD8">
      <w:pPr>
        <w:jc w:val="center"/>
        <w:rPr>
          <w:lang w:val="en-US"/>
        </w:rPr>
      </w:pPr>
      <w:r w:rsidRPr="00B3073F">
        <w:rPr>
          <w:b/>
          <w:bCs/>
          <w:lang w:val="en-US"/>
        </w:rPr>
        <w:t>Fig</w:t>
      </w:r>
      <w:r w:rsidR="7019011E" w:rsidRPr="00B3073F">
        <w:rPr>
          <w:b/>
          <w:bCs/>
          <w:lang w:val="en-US"/>
        </w:rPr>
        <w:t>.</w:t>
      </w:r>
      <w:r w:rsidR="319AB129" w:rsidRPr="00B3073F">
        <w:rPr>
          <w:b/>
          <w:bCs/>
          <w:lang w:val="en-US"/>
        </w:rPr>
        <w:t xml:space="preserve"> </w:t>
      </w:r>
      <w:r w:rsidR="4EFB9BA0" w:rsidRPr="00B3073F">
        <w:rPr>
          <w:b/>
          <w:bCs/>
          <w:lang w:val="en-US"/>
        </w:rPr>
        <w:t>3</w:t>
      </w:r>
      <w:r w:rsidR="00E93BA8">
        <w:rPr>
          <w:b/>
          <w:bCs/>
          <w:lang w:val="en-US"/>
        </w:rPr>
        <w:t>:</w:t>
      </w:r>
      <w:r w:rsidRPr="00B3073F">
        <w:rPr>
          <w:b/>
          <w:bCs/>
          <w:lang w:val="en-US"/>
        </w:rPr>
        <w:t xml:space="preserve"> Cross-symbol cluster OCC</w:t>
      </w:r>
      <w:r w:rsidR="43F8E756" w:rsidRPr="00B3073F">
        <w:rPr>
          <w:b/>
          <w:bCs/>
          <w:lang w:val="en-US"/>
        </w:rPr>
        <w:t xml:space="preserve"> with</w:t>
      </w:r>
      <w:r w:rsidR="43F8E756" w:rsidRPr="00B3073F">
        <w:rPr>
          <w:b/>
          <w:bCs/>
          <w:i/>
          <w:iCs/>
          <w:lang w:val="en-US"/>
        </w:rPr>
        <w:t xml:space="preserve"> M=2</w:t>
      </w:r>
      <w:r w:rsidR="62FB5378" w:rsidRPr="00B3073F">
        <w:rPr>
          <w:b/>
          <w:bCs/>
          <w:i/>
          <w:iCs/>
          <w:lang w:val="en-US"/>
        </w:rPr>
        <w:t xml:space="preserve"> and L=2</w:t>
      </w:r>
    </w:p>
    <w:p w14:paraId="5A1B9F1E" w14:textId="452BB21D" w:rsidR="6D328351" w:rsidRPr="00B3073F" w:rsidRDefault="6D328351" w:rsidP="0AA6F445">
      <w:pPr>
        <w:rPr>
          <w:b/>
          <w:bCs/>
          <w:lang w:val="en-US"/>
        </w:rPr>
      </w:pPr>
      <w:r w:rsidRPr="00B3073F">
        <w:rPr>
          <w:b/>
          <w:bCs/>
          <w:lang w:val="en-US"/>
        </w:rPr>
        <w:t>Resilience to impairments</w:t>
      </w:r>
      <w:r w:rsidR="00F62739" w:rsidRPr="00B3073F">
        <w:rPr>
          <w:b/>
          <w:bCs/>
          <w:lang w:val="en-US"/>
        </w:rPr>
        <w:t xml:space="preserve"> of cross-symbol cluster OCC</w:t>
      </w:r>
      <w:r w:rsidRPr="00B3073F">
        <w:rPr>
          <w:b/>
          <w:bCs/>
          <w:lang w:val="en-US"/>
        </w:rPr>
        <w:t>:</w:t>
      </w:r>
    </w:p>
    <w:p w14:paraId="4DC8DB1D" w14:textId="229170F9" w:rsidR="6D328351" w:rsidRPr="00B3073F" w:rsidRDefault="6D328351" w:rsidP="00521CE5">
      <w:pPr>
        <w:pStyle w:val="ListParagraph"/>
        <w:numPr>
          <w:ilvl w:val="0"/>
          <w:numId w:val="45"/>
        </w:numPr>
        <w:rPr>
          <w:lang w:val="en-US"/>
        </w:rPr>
      </w:pPr>
      <w:r w:rsidRPr="00B3073F">
        <w:rPr>
          <w:b/>
          <w:bCs/>
          <w:lang w:val="en-US"/>
        </w:rPr>
        <w:t>Timing offset</w:t>
      </w:r>
      <w:r w:rsidR="00F62739" w:rsidRPr="00B3073F">
        <w:rPr>
          <w:b/>
          <w:bCs/>
          <w:lang w:val="en-US"/>
        </w:rPr>
        <w:t xml:space="preserve"> and timing drift</w:t>
      </w:r>
      <w:r w:rsidRPr="00B3073F">
        <w:rPr>
          <w:b/>
          <w:bCs/>
          <w:lang w:val="en-US"/>
        </w:rPr>
        <w:t xml:space="preserve">: </w:t>
      </w:r>
      <w:r w:rsidR="00893868" w:rsidRPr="00B3073F">
        <w:rPr>
          <w:lang w:val="en-US"/>
        </w:rPr>
        <w:t>Same</w:t>
      </w:r>
      <w:r w:rsidR="00521CE5" w:rsidRPr="00B3073F">
        <w:rPr>
          <w:lang w:val="en-US"/>
        </w:rPr>
        <w:t xml:space="preserve"> performance </w:t>
      </w:r>
      <w:r w:rsidR="00893868" w:rsidRPr="00B3073F">
        <w:rPr>
          <w:lang w:val="en-US"/>
        </w:rPr>
        <w:t xml:space="preserve">impact </w:t>
      </w:r>
      <w:r w:rsidR="00521CE5" w:rsidRPr="00B3073F">
        <w:rPr>
          <w:lang w:val="en-US"/>
        </w:rPr>
        <w:t>as cross-symbol OCC.</w:t>
      </w:r>
      <w:r w:rsidRPr="00B3073F">
        <w:rPr>
          <w:lang w:val="en-US"/>
        </w:rPr>
        <w:t xml:space="preserve"> </w:t>
      </w:r>
    </w:p>
    <w:p w14:paraId="40DC6681" w14:textId="3A097C48" w:rsidR="6D328351" w:rsidRPr="00B3073F" w:rsidRDefault="6D328351" w:rsidP="303979C0">
      <w:pPr>
        <w:pStyle w:val="ListParagraph"/>
        <w:numPr>
          <w:ilvl w:val="0"/>
          <w:numId w:val="45"/>
        </w:numPr>
        <w:rPr>
          <w:lang w:val="en-US"/>
        </w:rPr>
      </w:pPr>
      <w:r w:rsidRPr="00B3073F">
        <w:rPr>
          <w:b/>
          <w:bCs/>
          <w:lang w:val="en-US"/>
        </w:rPr>
        <w:t>Frequency Error:</w:t>
      </w:r>
      <w:r w:rsidRPr="00B3073F">
        <w:rPr>
          <w:lang w:val="en-US"/>
        </w:rPr>
        <w:t xml:space="preserve"> </w:t>
      </w:r>
      <w:r w:rsidR="00521CE5" w:rsidRPr="00B3073F">
        <w:rPr>
          <w:lang w:val="en-US"/>
        </w:rPr>
        <w:t>In addition to</w:t>
      </w:r>
      <w:r w:rsidR="00C70556" w:rsidRPr="00B3073F">
        <w:rPr>
          <w:lang w:val="en-US"/>
        </w:rPr>
        <w:t xml:space="preserve"> the impact of</w:t>
      </w:r>
      <w:r w:rsidR="00521CE5" w:rsidRPr="00B3073F">
        <w:rPr>
          <w:lang w:val="en-US"/>
        </w:rPr>
        <w:t xml:space="preserve"> </w:t>
      </w:r>
      <w:r w:rsidR="00521CE5" w:rsidRPr="00B3073F">
        <w:rPr>
          <w:i/>
          <w:iCs/>
          <w:lang w:val="en-US"/>
        </w:rPr>
        <w:t>M</w:t>
      </w:r>
      <w:r w:rsidR="00521CE5" w:rsidRPr="00B3073F">
        <w:rPr>
          <w:lang w:val="en-US"/>
        </w:rPr>
        <w:t xml:space="preserve"> </w:t>
      </w:r>
      <w:r w:rsidR="00C70556" w:rsidRPr="00B3073F">
        <w:rPr>
          <w:lang w:val="en-US"/>
        </w:rPr>
        <w:t xml:space="preserve">(as explained above for cross-symbol OCC), the value of the cluster length </w:t>
      </w:r>
      <w:r w:rsidR="00C70556" w:rsidRPr="00B3073F">
        <w:rPr>
          <w:i/>
          <w:iCs/>
          <w:lang w:val="en-US"/>
        </w:rPr>
        <w:t>L</w:t>
      </w:r>
      <w:r w:rsidR="00C70556" w:rsidRPr="00B3073F">
        <w:rPr>
          <w:lang w:val="en-US"/>
        </w:rPr>
        <w:t xml:space="preserve"> will also affect the </w:t>
      </w:r>
      <w:r w:rsidR="00893868" w:rsidRPr="00B3073F">
        <w:rPr>
          <w:lang w:val="en-US"/>
        </w:rPr>
        <w:t>performance under frequency error:</w:t>
      </w:r>
      <w:r w:rsidR="139A5096" w:rsidRPr="00B3073F">
        <w:rPr>
          <w:lang w:val="en-US"/>
        </w:rPr>
        <w:t xml:space="preserve"> the larger the value</w:t>
      </w:r>
      <w:r w:rsidR="1D7E0A6F" w:rsidRPr="00B3073F">
        <w:rPr>
          <w:lang w:val="en-US"/>
        </w:rPr>
        <w:t xml:space="preserve"> of </w:t>
      </w:r>
      <w:r w:rsidR="139A5096" w:rsidRPr="00B3073F">
        <w:rPr>
          <w:lang w:val="en-US"/>
        </w:rPr>
        <w:t xml:space="preserve">cluster length </w:t>
      </w:r>
      <w:r w:rsidR="139A5096" w:rsidRPr="00B3073F">
        <w:rPr>
          <w:i/>
          <w:iCs/>
          <w:lang w:val="en-US"/>
        </w:rPr>
        <w:t>L</w:t>
      </w:r>
      <w:r w:rsidR="139A5096" w:rsidRPr="00B3073F">
        <w:rPr>
          <w:b/>
          <w:bCs/>
          <w:i/>
          <w:iCs/>
          <w:lang w:val="en-US"/>
        </w:rPr>
        <w:t xml:space="preserve">, </w:t>
      </w:r>
      <w:r w:rsidR="00893868" w:rsidRPr="00B3073F">
        <w:rPr>
          <w:lang w:val="en-US"/>
        </w:rPr>
        <w:t xml:space="preserve">the </w:t>
      </w:r>
      <w:r w:rsidR="139A5096" w:rsidRPr="00B3073F">
        <w:rPr>
          <w:lang w:val="en-US"/>
        </w:rPr>
        <w:t>larger the spread of symbols across clusters</w:t>
      </w:r>
      <w:r w:rsidR="2267AE97" w:rsidRPr="00B3073F">
        <w:rPr>
          <w:lang w:val="en-US"/>
        </w:rPr>
        <w:t xml:space="preserve"> i.e., symbols from each cluster are farther away from each other and suffer from orthogonality loss resulting in performance degradation.</w:t>
      </w:r>
    </w:p>
    <w:p w14:paraId="09D3A05B" w14:textId="18F1A668" w:rsidR="46AA3647" w:rsidRPr="00B3073F" w:rsidRDefault="46AA3647" w:rsidP="6AC1BCC1">
      <w:pPr>
        <w:rPr>
          <w:b/>
          <w:bCs/>
          <w:lang w:val="en-US"/>
        </w:rPr>
      </w:pPr>
      <w:r w:rsidRPr="00B3073F">
        <w:rPr>
          <w:b/>
          <w:bCs/>
          <w:lang w:val="en-US"/>
        </w:rPr>
        <w:t xml:space="preserve">Emission considerations: </w:t>
      </w:r>
      <w:r w:rsidR="00893868" w:rsidRPr="00B3073F">
        <w:rPr>
          <w:lang w:val="en-US"/>
        </w:rPr>
        <w:t>Same as cross-symbol OCC.</w:t>
      </w:r>
    </w:p>
    <w:p w14:paraId="428290B2" w14:textId="7B760D3A" w:rsidR="61736EEC" w:rsidRPr="00B3073F" w:rsidRDefault="61736EEC" w:rsidP="4BD64D70">
      <w:pPr>
        <w:rPr>
          <w:b/>
          <w:bCs/>
          <w:lang w:val="en-US"/>
        </w:rPr>
      </w:pPr>
    </w:p>
    <w:p w14:paraId="3B0A91BA" w14:textId="62F2730A" w:rsidR="00F81058" w:rsidRPr="00B3073F" w:rsidRDefault="00F81058" w:rsidP="00F81058">
      <w:pPr>
        <w:pStyle w:val="Heading2"/>
        <w:numPr>
          <w:ilvl w:val="1"/>
          <w:numId w:val="1"/>
        </w:numPr>
        <w:rPr>
          <w:lang w:val="en-US"/>
        </w:rPr>
      </w:pPr>
      <w:r w:rsidRPr="00B3073F">
        <w:rPr>
          <w:lang w:val="en-US"/>
        </w:rPr>
        <w:t>Cross-slot OCC</w:t>
      </w:r>
    </w:p>
    <w:p w14:paraId="19F9DAC0" w14:textId="0433D50D" w:rsidR="00F81058" w:rsidRPr="00B3073F" w:rsidRDefault="34F8AE52" w:rsidP="00F81058">
      <w:pPr>
        <w:rPr>
          <w:lang w:val="en-US"/>
        </w:rPr>
      </w:pPr>
      <w:r w:rsidRPr="00B3073F">
        <w:rPr>
          <w:lang w:val="en-US"/>
        </w:rPr>
        <w:t xml:space="preserve">In cross-slot </w:t>
      </w:r>
      <w:r w:rsidR="3E921205" w:rsidRPr="00B3073F">
        <w:rPr>
          <w:lang w:val="en-US"/>
        </w:rPr>
        <w:t>OCC</w:t>
      </w:r>
      <w:r w:rsidR="59670EEE" w:rsidRPr="00B3073F">
        <w:rPr>
          <w:lang w:val="en-US"/>
        </w:rPr>
        <w:t xml:space="preserve">, </w:t>
      </w:r>
      <w:r w:rsidR="00E93BA8">
        <w:rPr>
          <w:lang w:val="en-US"/>
        </w:rPr>
        <w:t xml:space="preserve">the </w:t>
      </w:r>
      <w:r w:rsidR="59670EEE" w:rsidRPr="00B3073F">
        <w:rPr>
          <w:lang w:val="en-US"/>
        </w:rPr>
        <w:t>cover code</w:t>
      </w:r>
      <w:r w:rsidR="27713D68" w:rsidRPr="00B3073F">
        <w:rPr>
          <w:lang w:val="en-US"/>
        </w:rPr>
        <w:t xml:space="preserve"> is applied to OFDM slots i.e, one slot </w:t>
      </w:r>
      <w:r w:rsidR="0B32E8B5" w:rsidRPr="00B3073F">
        <w:rPr>
          <w:lang w:val="en-US"/>
        </w:rPr>
        <w:t xml:space="preserve">is repeated </w:t>
      </w:r>
      <w:r w:rsidR="0B32E8B5" w:rsidRPr="00E93BA8">
        <w:rPr>
          <w:bCs/>
          <w:i/>
          <w:lang w:val="en-US"/>
        </w:rPr>
        <w:t>M</w:t>
      </w:r>
      <w:r w:rsidR="0B32E8B5" w:rsidRPr="00B3073F">
        <w:rPr>
          <w:lang w:val="en-US"/>
        </w:rPr>
        <w:t xml:space="preserve"> total times and </w:t>
      </w:r>
      <w:r w:rsidR="00E93BA8">
        <w:rPr>
          <w:lang w:val="en-US"/>
        </w:rPr>
        <w:t xml:space="preserve">the </w:t>
      </w:r>
      <w:r w:rsidR="0B32E8B5" w:rsidRPr="00B3073F">
        <w:rPr>
          <w:lang w:val="en-US"/>
        </w:rPr>
        <w:t>cover code is applied on top.</w:t>
      </w:r>
      <w:r w:rsidR="27713D68" w:rsidRPr="00B3073F">
        <w:rPr>
          <w:lang w:val="en-US"/>
        </w:rPr>
        <w:t xml:space="preserve"> This is shown in Fig. </w:t>
      </w:r>
      <w:r w:rsidR="7A7CBF82" w:rsidRPr="00B3073F">
        <w:rPr>
          <w:lang w:val="en-US"/>
        </w:rPr>
        <w:t>4</w:t>
      </w:r>
      <w:r w:rsidR="27713D68" w:rsidRPr="00B3073F">
        <w:rPr>
          <w:lang w:val="en-US"/>
        </w:rPr>
        <w:t>.</w:t>
      </w:r>
      <w:r w:rsidR="07ACAF67" w:rsidRPr="00B3073F">
        <w:rPr>
          <w:lang w:val="en-US"/>
        </w:rPr>
        <w:t xml:space="preserve"> Note that cross-slot OCC can be considered a case of cross-symbol cluster OCC</w:t>
      </w:r>
      <w:r w:rsidR="00E93BA8">
        <w:rPr>
          <w:lang w:val="en-US"/>
        </w:rPr>
        <w:t xml:space="preserve"> where</w:t>
      </w:r>
      <w:r w:rsidR="78294D01" w:rsidRPr="00B3073F">
        <w:rPr>
          <w:lang w:val="en-US"/>
        </w:rPr>
        <w:t xml:space="preserve"> the duration of the cluster is equal to that of the slot duration</w:t>
      </w:r>
      <w:r w:rsidR="2E4401B9" w:rsidRPr="00B3073F">
        <w:rPr>
          <w:lang w:val="en-US"/>
        </w:rPr>
        <w:t xml:space="preserve"> e.g., cluster length of 14 symbols with OCC is equal to cross-slot OCC.</w:t>
      </w:r>
    </w:p>
    <w:p w14:paraId="47CED920" w14:textId="2EEA5B0F" w:rsidR="07ACAF67" w:rsidRPr="00B3073F" w:rsidRDefault="07ACAF67" w:rsidP="151BC494">
      <w:pPr>
        <w:jc w:val="center"/>
        <w:rPr>
          <w:lang w:val="en-US"/>
        </w:rPr>
      </w:pPr>
      <w:r w:rsidRPr="00B3073F">
        <w:rPr>
          <w:noProof/>
          <w:lang w:val="en-US"/>
        </w:rPr>
        <w:drawing>
          <wp:inline distT="0" distB="0" distL="0" distR="0" wp14:anchorId="5223D60E" wp14:editId="2F1F4AFD">
            <wp:extent cx="4693003" cy="2919442"/>
            <wp:effectExtent l="0" t="0" r="0" b="0"/>
            <wp:docPr id="1961009133" name="Picture 1961009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693003" cy="2919442"/>
                    </a:xfrm>
                    <a:prstGeom prst="rect">
                      <a:avLst/>
                    </a:prstGeom>
                  </pic:spPr>
                </pic:pic>
              </a:graphicData>
            </a:graphic>
          </wp:inline>
        </w:drawing>
      </w:r>
    </w:p>
    <w:p w14:paraId="602DF7B8" w14:textId="62964801" w:rsidR="07ACAF67" w:rsidRPr="00B3073F" w:rsidRDefault="07ACAF67" w:rsidP="151BC494">
      <w:pPr>
        <w:jc w:val="center"/>
        <w:rPr>
          <w:b/>
          <w:bCs/>
          <w:lang w:val="en-US"/>
        </w:rPr>
      </w:pPr>
      <w:r w:rsidRPr="00B3073F">
        <w:rPr>
          <w:b/>
          <w:bCs/>
          <w:lang w:val="en-US"/>
        </w:rPr>
        <w:t>Fig</w:t>
      </w:r>
      <w:r w:rsidR="13C7CFC1" w:rsidRPr="00B3073F">
        <w:rPr>
          <w:b/>
          <w:bCs/>
          <w:lang w:val="en-US"/>
        </w:rPr>
        <w:t>. 4</w:t>
      </w:r>
      <w:r w:rsidR="00E93BA8">
        <w:rPr>
          <w:b/>
          <w:bCs/>
          <w:lang w:val="en-US"/>
        </w:rPr>
        <w:t>:</w:t>
      </w:r>
      <w:r w:rsidR="003056E4" w:rsidRPr="00B3073F">
        <w:rPr>
          <w:b/>
          <w:bCs/>
          <w:lang w:val="en-US"/>
        </w:rPr>
        <w:t xml:space="preserve"> </w:t>
      </w:r>
      <w:r w:rsidRPr="00B3073F">
        <w:rPr>
          <w:b/>
          <w:bCs/>
          <w:lang w:val="en-US"/>
        </w:rPr>
        <w:t>Cross-slot OCC with</w:t>
      </w:r>
      <w:r w:rsidRPr="00B3073F">
        <w:rPr>
          <w:b/>
          <w:bCs/>
          <w:i/>
          <w:iCs/>
          <w:lang w:val="en-US"/>
        </w:rPr>
        <w:t xml:space="preserve"> M=2</w:t>
      </w:r>
    </w:p>
    <w:p w14:paraId="33384B01" w14:textId="6B0CCEBA" w:rsidR="151BC494" w:rsidRPr="00B3073F" w:rsidRDefault="151BC494" w:rsidP="151BC494">
      <w:pPr>
        <w:jc w:val="center"/>
        <w:rPr>
          <w:lang w:val="en-US"/>
        </w:rPr>
      </w:pPr>
    </w:p>
    <w:p w14:paraId="2D80F09C" w14:textId="475514D2" w:rsidR="763424B3" w:rsidRPr="00B3073F" w:rsidRDefault="763424B3" w:rsidP="303979C0">
      <w:pPr>
        <w:rPr>
          <w:b/>
          <w:bCs/>
          <w:lang w:val="en-US"/>
        </w:rPr>
      </w:pPr>
      <w:r w:rsidRPr="00B3073F">
        <w:rPr>
          <w:b/>
          <w:bCs/>
          <w:lang w:val="en-US"/>
        </w:rPr>
        <w:t>Resilience to impairments</w:t>
      </w:r>
      <w:r w:rsidR="56B33C14" w:rsidRPr="00B3073F">
        <w:rPr>
          <w:b/>
          <w:bCs/>
          <w:lang w:val="en-US"/>
        </w:rPr>
        <w:t xml:space="preserve"> of cross-slot OCC</w:t>
      </w:r>
      <w:r w:rsidRPr="00B3073F">
        <w:rPr>
          <w:b/>
          <w:bCs/>
          <w:lang w:val="en-US"/>
        </w:rPr>
        <w:t>:</w:t>
      </w:r>
    </w:p>
    <w:p w14:paraId="15B886AC" w14:textId="24AD5309" w:rsidR="763424B3" w:rsidRPr="00B3073F" w:rsidRDefault="763424B3" w:rsidP="303979C0">
      <w:pPr>
        <w:pStyle w:val="ListParagraph"/>
        <w:numPr>
          <w:ilvl w:val="0"/>
          <w:numId w:val="44"/>
        </w:numPr>
        <w:rPr>
          <w:lang w:val="en-US"/>
        </w:rPr>
      </w:pPr>
      <w:r w:rsidRPr="00B3073F">
        <w:rPr>
          <w:b/>
          <w:bCs/>
          <w:lang w:val="en-US"/>
        </w:rPr>
        <w:t>Timing offset</w:t>
      </w:r>
      <w:r w:rsidR="3C353B74" w:rsidRPr="00B3073F">
        <w:rPr>
          <w:b/>
          <w:bCs/>
          <w:lang w:val="en-US"/>
        </w:rPr>
        <w:t xml:space="preserve"> and timing drift</w:t>
      </w:r>
      <w:r w:rsidRPr="00B3073F">
        <w:rPr>
          <w:b/>
          <w:bCs/>
          <w:lang w:val="en-US"/>
        </w:rPr>
        <w:t>:</w:t>
      </w:r>
      <w:r w:rsidR="04F41E9C" w:rsidRPr="00B3073F">
        <w:rPr>
          <w:lang w:val="en-US"/>
        </w:rPr>
        <w:t xml:space="preserve"> Same performance as cross-symbol OCC.</w:t>
      </w:r>
    </w:p>
    <w:p w14:paraId="26E6D07A" w14:textId="54B4B420" w:rsidR="763424B3" w:rsidRPr="00B3073F" w:rsidRDefault="763424B3" w:rsidP="303979C0">
      <w:pPr>
        <w:pStyle w:val="ListParagraph"/>
        <w:numPr>
          <w:ilvl w:val="0"/>
          <w:numId w:val="44"/>
        </w:numPr>
        <w:spacing w:line="259" w:lineRule="auto"/>
        <w:rPr>
          <w:lang w:val="en-US"/>
        </w:rPr>
      </w:pPr>
      <w:r w:rsidRPr="00B3073F">
        <w:rPr>
          <w:lang w:val="en-US"/>
        </w:rPr>
        <w:t xml:space="preserve"> </w:t>
      </w:r>
      <w:r w:rsidRPr="00B3073F">
        <w:rPr>
          <w:b/>
          <w:bCs/>
          <w:lang w:val="en-US"/>
        </w:rPr>
        <w:t>Frequency Error:</w:t>
      </w:r>
      <w:r w:rsidRPr="00B3073F">
        <w:rPr>
          <w:lang w:val="en-US"/>
        </w:rPr>
        <w:t xml:space="preserve"> The impact of CFO </w:t>
      </w:r>
      <w:r w:rsidR="28072ED8" w:rsidRPr="00B3073F">
        <w:rPr>
          <w:lang w:val="en-US"/>
        </w:rPr>
        <w:t xml:space="preserve">is worse for slot-wise OCC. This is because </w:t>
      </w:r>
      <w:r w:rsidR="4169E1E2" w:rsidRPr="00B3073F">
        <w:rPr>
          <w:lang w:val="en-US"/>
        </w:rPr>
        <w:t xml:space="preserve">spread is done slot-wise rather than symbol or cluster-wise. This means that phase degradation will </w:t>
      </w:r>
      <w:r w:rsidR="12582556" w:rsidRPr="00B3073F">
        <w:rPr>
          <w:lang w:val="en-US"/>
        </w:rPr>
        <w:t>be worse since the scale of spread in time is worse. Same argument for cluster-wise OCC for large values o</w:t>
      </w:r>
      <w:r w:rsidR="2D9AAD07" w:rsidRPr="00B3073F">
        <w:rPr>
          <w:lang w:val="en-US"/>
        </w:rPr>
        <w:t xml:space="preserve">f </w:t>
      </w:r>
      <w:r w:rsidR="2D9AAD07" w:rsidRPr="00E93BA8">
        <w:rPr>
          <w:i/>
          <w:iCs/>
          <w:lang w:val="en-US"/>
        </w:rPr>
        <w:t>L</w:t>
      </w:r>
      <w:r w:rsidR="2D9AAD07" w:rsidRPr="00B3073F">
        <w:rPr>
          <w:lang w:val="en-US"/>
        </w:rPr>
        <w:t xml:space="preserve"> can be applied to explain performance degradation of cross-slot OCC. </w:t>
      </w:r>
    </w:p>
    <w:p w14:paraId="71CB3B65" w14:textId="336F17B4" w:rsidR="09C26957" w:rsidRPr="00B3073F" w:rsidRDefault="09C26957" w:rsidP="38AC39EA">
      <w:pPr>
        <w:rPr>
          <w:b/>
          <w:bCs/>
          <w:lang w:val="en-US"/>
        </w:rPr>
      </w:pPr>
      <w:r w:rsidRPr="00B3073F">
        <w:rPr>
          <w:b/>
          <w:bCs/>
          <w:lang w:val="en-US"/>
        </w:rPr>
        <w:t xml:space="preserve">Emission considerations: </w:t>
      </w:r>
      <w:r w:rsidR="60F15862" w:rsidRPr="00B3073F">
        <w:rPr>
          <w:lang w:val="en-US"/>
        </w:rPr>
        <w:t xml:space="preserve"> Same as cross-symbol OCC.</w:t>
      </w:r>
    </w:p>
    <w:p w14:paraId="18E2A207" w14:textId="130594BE" w:rsidR="00F81058" w:rsidRPr="00B3073F" w:rsidRDefault="00F81058" w:rsidP="00F81058">
      <w:pPr>
        <w:pStyle w:val="Heading2"/>
        <w:numPr>
          <w:ilvl w:val="1"/>
          <w:numId w:val="1"/>
        </w:numPr>
        <w:rPr>
          <w:lang w:val="en-US"/>
        </w:rPr>
      </w:pPr>
      <w:r w:rsidRPr="00B3073F">
        <w:rPr>
          <w:lang w:val="en-US"/>
        </w:rPr>
        <w:t xml:space="preserve">Intra-symbol </w:t>
      </w:r>
      <w:r w:rsidR="00710551" w:rsidRPr="00B3073F">
        <w:rPr>
          <w:lang w:val="en-US"/>
        </w:rPr>
        <w:t xml:space="preserve">pre-DFTS </w:t>
      </w:r>
      <w:r w:rsidRPr="00B3073F">
        <w:rPr>
          <w:lang w:val="en-US"/>
        </w:rPr>
        <w:t>OCC: “comb-like” structure</w:t>
      </w:r>
    </w:p>
    <w:p w14:paraId="06A4906D" w14:textId="6B25B361" w:rsidR="2E1202EA" w:rsidRPr="00B3073F" w:rsidRDefault="32123926" w:rsidP="151BC494">
      <w:pPr>
        <w:spacing w:line="259" w:lineRule="auto"/>
        <w:rPr>
          <w:lang w:val="en-US"/>
        </w:rPr>
      </w:pPr>
      <w:r w:rsidRPr="00B3073F">
        <w:rPr>
          <w:lang w:val="en-US"/>
        </w:rPr>
        <w:t xml:space="preserve">In </w:t>
      </w:r>
      <w:r w:rsidR="2E1202EA" w:rsidRPr="00B3073F">
        <w:rPr>
          <w:lang w:val="en-US"/>
        </w:rPr>
        <w:t xml:space="preserve">Intra-symbol </w:t>
      </w:r>
      <w:r w:rsidR="3DAB5248" w:rsidRPr="00B3073F">
        <w:rPr>
          <w:lang w:val="en-US"/>
        </w:rPr>
        <w:t xml:space="preserve">pre-DFTs </w:t>
      </w:r>
      <w:r w:rsidR="2E1202EA" w:rsidRPr="00B3073F">
        <w:rPr>
          <w:lang w:val="en-US"/>
        </w:rPr>
        <w:t>OCC</w:t>
      </w:r>
      <w:r w:rsidR="65FA7B11" w:rsidRPr="00B3073F">
        <w:rPr>
          <w:lang w:val="en-US"/>
        </w:rPr>
        <w:t>,</w:t>
      </w:r>
      <w:r w:rsidR="2E1202EA" w:rsidRPr="00B3073F">
        <w:rPr>
          <w:lang w:val="en-US"/>
        </w:rPr>
        <w:t xml:space="preserve"> a comb-based OCC is applied to sub-carriers</w:t>
      </w:r>
      <w:r w:rsidR="1090A428" w:rsidRPr="00B3073F">
        <w:rPr>
          <w:lang w:val="en-US"/>
        </w:rPr>
        <w:t>.</w:t>
      </w:r>
      <w:r w:rsidR="2B0FE0F3" w:rsidRPr="00B3073F">
        <w:rPr>
          <w:lang w:val="en-US"/>
        </w:rPr>
        <w:t xml:space="preserve"> </w:t>
      </w:r>
      <w:r w:rsidR="2E1202EA" w:rsidRPr="00B3073F">
        <w:rPr>
          <w:lang w:val="en-US"/>
        </w:rPr>
        <w:t xml:space="preserve">This is shown in Fig. </w:t>
      </w:r>
      <w:r w:rsidR="5B3479EF" w:rsidRPr="00B3073F">
        <w:rPr>
          <w:lang w:val="en-US"/>
        </w:rPr>
        <w:t>5</w:t>
      </w:r>
      <w:r w:rsidR="2E1202EA" w:rsidRPr="00B3073F">
        <w:rPr>
          <w:lang w:val="en-US"/>
        </w:rPr>
        <w:t>.</w:t>
      </w:r>
      <w:r w:rsidR="3A31B7A8" w:rsidRPr="00B3073F">
        <w:rPr>
          <w:lang w:val="en-US"/>
        </w:rPr>
        <w:t xml:space="preserve"> The comb structure can be created by using oversampling property of DFT i.e., </w:t>
      </w:r>
      <w:r w:rsidR="3FF98336" w:rsidRPr="00B3073F">
        <w:rPr>
          <w:lang w:val="en-US"/>
        </w:rPr>
        <w:t>a repetition of sequence before doing DFT</w:t>
      </w:r>
      <w:r w:rsidR="00E93BA8">
        <w:rPr>
          <w:lang w:val="en-US"/>
        </w:rPr>
        <w:t>-s</w:t>
      </w:r>
      <w:r w:rsidR="3FF98336" w:rsidRPr="00B3073F">
        <w:rPr>
          <w:lang w:val="en-US"/>
        </w:rPr>
        <w:t>, will result in comb structure after performing DFTS.</w:t>
      </w:r>
    </w:p>
    <w:p w14:paraId="38645E40" w14:textId="5B0ED0BA" w:rsidR="2E1202EA" w:rsidRPr="00B3073F" w:rsidRDefault="2E1202EA" w:rsidP="151BC494">
      <w:pPr>
        <w:jc w:val="center"/>
        <w:rPr>
          <w:lang w:val="en-US"/>
        </w:rPr>
      </w:pPr>
      <w:r w:rsidRPr="00B3073F">
        <w:rPr>
          <w:noProof/>
          <w:lang w:val="en-US"/>
        </w:rPr>
        <w:drawing>
          <wp:inline distT="0" distB="0" distL="0" distR="0" wp14:anchorId="76B1F1A4" wp14:editId="7471F0D4">
            <wp:extent cx="4217520" cy="3286125"/>
            <wp:effectExtent l="0" t="0" r="0" b="0"/>
            <wp:docPr id="802002553" name="Picture 80200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217520" cy="3286125"/>
                    </a:xfrm>
                    <a:prstGeom prst="rect">
                      <a:avLst/>
                    </a:prstGeom>
                  </pic:spPr>
                </pic:pic>
              </a:graphicData>
            </a:graphic>
          </wp:inline>
        </w:drawing>
      </w:r>
    </w:p>
    <w:p w14:paraId="7BB48A9E" w14:textId="3A14B032" w:rsidR="2E1202EA" w:rsidRPr="00E93BA8" w:rsidRDefault="2E1202EA" w:rsidP="151BC494">
      <w:pPr>
        <w:jc w:val="center"/>
        <w:rPr>
          <w:b/>
          <w:bCs/>
          <w:lang w:val="en-US"/>
        </w:rPr>
      </w:pPr>
      <w:r w:rsidRPr="00E93BA8">
        <w:rPr>
          <w:b/>
          <w:bCs/>
          <w:lang w:val="en-US"/>
        </w:rPr>
        <w:t>Fig</w:t>
      </w:r>
      <w:r w:rsidR="2A12AE31" w:rsidRPr="00E93BA8">
        <w:rPr>
          <w:b/>
          <w:bCs/>
          <w:lang w:val="en-US"/>
        </w:rPr>
        <w:t>.</w:t>
      </w:r>
      <w:r w:rsidR="0A75619A" w:rsidRPr="00E93BA8">
        <w:rPr>
          <w:b/>
          <w:bCs/>
          <w:lang w:val="en-US"/>
        </w:rPr>
        <w:t xml:space="preserve"> </w:t>
      </w:r>
      <w:r w:rsidR="268BE3B7" w:rsidRPr="00E93BA8">
        <w:rPr>
          <w:b/>
          <w:bCs/>
          <w:lang w:val="en-US"/>
        </w:rPr>
        <w:t>5</w:t>
      </w:r>
      <w:r w:rsidR="00E93BA8">
        <w:rPr>
          <w:b/>
          <w:bCs/>
          <w:lang w:val="en-US"/>
        </w:rPr>
        <w:t>:</w:t>
      </w:r>
      <w:r w:rsidRPr="00E93BA8">
        <w:rPr>
          <w:b/>
          <w:bCs/>
          <w:lang w:val="en-US"/>
        </w:rPr>
        <w:t xml:space="preserve"> Intra-symbol pre-DFTS OCC with</w:t>
      </w:r>
      <w:r w:rsidRPr="00E93BA8">
        <w:rPr>
          <w:b/>
          <w:bCs/>
          <w:i/>
          <w:iCs/>
          <w:lang w:val="en-US"/>
        </w:rPr>
        <w:t xml:space="preserve"> M=2</w:t>
      </w:r>
    </w:p>
    <w:p w14:paraId="052C885A" w14:textId="77777777" w:rsidR="00721E8F" w:rsidRPr="00B3073F" w:rsidRDefault="00721E8F" w:rsidP="00F81058">
      <w:pPr>
        <w:rPr>
          <w:lang w:val="en-US"/>
        </w:rPr>
      </w:pPr>
    </w:p>
    <w:p w14:paraId="3B5411F8" w14:textId="74A8AF8A" w:rsidR="4B6A0A11" w:rsidRPr="00B3073F" w:rsidRDefault="4B6A0A11" w:rsidP="303979C0">
      <w:pPr>
        <w:rPr>
          <w:b/>
          <w:bCs/>
          <w:lang w:val="en-US"/>
        </w:rPr>
      </w:pPr>
      <w:r w:rsidRPr="00B3073F">
        <w:rPr>
          <w:b/>
          <w:bCs/>
          <w:lang w:val="en-US"/>
        </w:rPr>
        <w:t>Resilience to impairments</w:t>
      </w:r>
      <w:r w:rsidR="6E1C9EF0" w:rsidRPr="00B3073F">
        <w:rPr>
          <w:b/>
          <w:bCs/>
          <w:lang w:val="en-US"/>
        </w:rPr>
        <w:t xml:space="preserve"> of intra-symbol pre-DFTs OCC</w:t>
      </w:r>
      <w:r w:rsidRPr="00B3073F">
        <w:rPr>
          <w:b/>
          <w:bCs/>
          <w:lang w:val="en-US"/>
        </w:rPr>
        <w:t>:</w:t>
      </w:r>
    </w:p>
    <w:p w14:paraId="7FFD99F3" w14:textId="71E854AE" w:rsidR="4B6A0A11" w:rsidRPr="00B3073F" w:rsidRDefault="4B6A0A11" w:rsidP="303979C0">
      <w:pPr>
        <w:pStyle w:val="ListParagraph"/>
        <w:numPr>
          <w:ilvl w:val="0"/>
          <w:numId w:val="43"/>
        </w:numPr>
        <w:rPr>
          <w:lang w:val="en-US"/>
        </w:rPr>
      </w:pPr>
      <w:r w:rsidRPr="00B3073F">
        <w:rPr>
          <w:b/>
          <w:bCs/>
          <w:lang w:val="en-US"/>
        </w:rPr>
        <w:t xml:space="preserve">Timing offset: </w:t>
      </w:r>
      <w:r w:rsidRPr="00B3073F">
        <w:rPr>
          <w:lang w:val="en-US"/>
        </w:rPr>
        <w:t>Intra-symbol pre DFTS OCC is expected to be robust to timing offset, given that the timing offset is within the cyclic prefix. T</w:t>
      </w:r>
      <w:r w:rsidR="360EA20F" w:rsidRPr="00B3073F">
        <w:rPr>
          <w:lang w:val="en-US"/>
        </w:rPr>
        <w:t>iming offset will result in phase difference between different sub-carriers within the same symbol.</w:t>
      </w:r>
      <w:r w:rsidR="23EAC99C" w:rsidRPr="00B3073F">
        <w:rPr>
          <w:lang w:val="en-US"/>
        </w:rPr>
        <w:t xml:space="preserve"> </w:t>
      </w:r>
      <w:r w:rsidR="153919E8" w:rsidRPr="00B3073F">
        <w:rPr>
          <w:lang w:val="en-US"/>
        </w:rPr>
        <w:t>However, since this type of OCC is done per sub-carrier rather than across sub-carriers, this phase difference will have minimal impact of system performance.</w:t>
      </w:r>
    </w:p>
    <w:p w14:paraId="7AB27028" w14:textId="7C28E7FB" w:rsidR="4B6A0A11" w:rsidRPr="00B3073F" w:rsidRDefault="4B6A0A11" w:rsidP="303979C0">
      <w:pPr>
        <w:pStyle w:val="ListParagraph"/>
        <w:numPr>
          <w:ilvl w:val="0"/>
          <w:numId w:val="43"/>
        </w:numPr>
        <w:rPr>
          <w:lang w:val="en-US"/>
        </w:rPr>
      </w:pPr>
      <w:r w:rsidRPr="00B3073F">
        <w:rPr>
          <w:b/>
          <w:bCs/>
          <w:lang w:val="en-US"/>
        </w:rPr>
        <w:t>Timing drift:</w:t>
      </w:r>
      <w:r w:rsidRPr="00B3073F">
        <w:rPr>
          <w:lang w:val="en-US"/>
        </w:rPr>
        <w:t xml:space="preserve"> Timing drift is expected to have little impact on </w:t>
      </w:r>
      <w:r w:rsidR="03D29A1B" w:rsidRPr="00B3073F">
        <w:rPr>
          <w:lang w:val="en-US"/>
        </w:rPr>
        <w:t>intra-symbol pre DFTS OCC</w:t>
      </w:r>
      <w:r w:rsidRPr="00B3073F">
        <w:rPr>
          <w:lang w:val="en-US"/>
        </w:rPr>
        <w:t xml:space="preserve"> as long as there is pre-compensation every slot.</w:t>
      </w:r>
    </w:p>
    <w:p w14:paraId="11520729" w14:textId="60A7E102" w:rsidR="4B6A0A11" w:rsidRPr="00B3073F" w:rsidRDefault="40A18770" w:rsidP="303979C0">
      <w:pPr>
        <w:pStyle w:val="ListParagraph"/>
        <w:numPr>
          <w:ilvl w:val="0"/>
          <w:numId w:val="43"/>
        </w:numPr>
        <w:rPr>
          <w:lang w:val="en-US"/>
        </w:rPr>
      </w:pPr>
      <w:r w:rsidRPr="00B3073F">
        <w:rPr>
          <w:b/>
          <w:bCs/>
          <w:lang w:val="en-US"/>
        </w:rPr>
        <w:t>Frequency Error:</w:t>
      </w:r>
      <w:r w:rsidRPr="00B3073F">
        <w:rPr>
          <w:lang w:val="en-US"/>
        </w:rPr>
        <w:t xml:space="preserve"> </w:t>
      </w:r>
      <w:r w:rsidR="7092B19F" w:rsidRPr="00B3073F">
        <w:rPr>
          <w:lang w:val="en-US"/>
        </w:rPr>
        <w:t>Intra-symbol pre DFTS OCC is expected to be robust to CFO since it is done within a symbol an</w:t>
      </w:r>
      <w:r w:rsidR="222FED9B" w:rsidRPr="00B3073F">
        <w:rPr>
          <w:lang w:val="en-US"/>
        </w:rPr>
        <w:t>d impact of CFO within a symbol is small given that allocated bandwidth is small enough (lesser PRB allocation)</w:t>
      </w:r>
    </w:p>
    <w:p w14:paraId="0D052E1E" w14:textId="0AD0CC6C" w:rsidR="6A799039" w:rsidRPr="00B3073F" w:rsidRDefault="6A799039">
      <w:pPr>
        <w:rPr>
          <w:lang w:val="en-US"/>
        </w:rPr>
      </w:pPr>
      <w:r w:rsidRPr="00B3073F">
        <w:rPr>
          <w:b/>
          <w:bCs/>
          <w:lang w:val="en-US"/>
        </w:rPr>
        <w:t xml:space="preserve">Emission considerations: </w:t>
      </w:r>
      <w:r w:rsidRPr="00B3073F">
        <w:rPr>
          <w:lang w:val="en-US"/>
        </w:rPr>
        <w:t xml:space="preserve">Since sub-carriers are power-boosted in case of intra-symbol pre DFTS OCC, there </w:t>
      </w:r>
      <w:r w:rsidR="19D54D6B" w:rsidRPr="00B3073F">
        <w:rPr>
          <w:lang w:val="en-US"/>
        </w:rPr>
        <w:t>may be</w:t>
      </w:r>
      <w:r w:rsidRPr="00B3073F">
        <w:rPr>
          <w:lang w:val="en-US"/>
        </w:rPr>
        <w:t xml:space="preserve"> impact on in-band em</w:t>
      </w:r>
      <w:r w:rsidR="06948E85" w:rsidRPr="00B3073F">
        <w:rPr>
          <w:lang w:val="en-US"/>
        </w:rPr>
        <w:t xml:space="preserve">issions for this scheme. This is because power from the edge-subcarriers may leak into the </w:t>
      </w:r>
      <w:r w:rsidR="00E93BA8" w:rsidRPr="00B3073F">
        <w:rPr>
          <w:lang w:val="en-US"/>
        </w:rPr>
        <w:t>neighboring</w:t>
      </w:r>
      <w:r w:rsidR="06948E85" w:rsidRPr="00B3073F">
        <w:rPr>
          <w:lang w:val="en-US"/>
        </w:rPr>
        <w:t xml:space="preserve"> PRBs.</w:t>
      </w:r>
      <w:r w:rsidR="00C231EA" w:rsidRPr="00B3073F">
        <w:rPr>
          <w:lang w:val="en-US"/>
        </w:rPr>
        <w:t xml:space="preserve"> </w:t>
      </w:r>
      <w:r w:rsidR="00291A64" w:rsidRPr="00B3073F">
        <w:rPr>
          <w:lang w:val="en-US"/>
        </w:rPr>
        <w:t>Note that</w:t>
      </w:r>
      <w:r w:rsidR="00C9019B" w:rsidRPr="00B3073F">
        <w:rPr>
          <w:lang w:val="en-US"/>
        </w:rPr>
        <w:t xml:space="preserve"> current DMRS</w:t>
      </w:r>
      <w:r w:rsidR="00CE1430" w:rsidRPr="00B3073F">
        <w:rPr>
          <w:lang w:val="en-US"/>
        </w:rPr>
        <w:t xml:space="preserve"> already supports comb-like structure, so as long as the spreading factor </w:t>
      </w:r>
      <w:r w:rsidR="00CE1430" w:rsidRPr="00B3073F">
        <w:rPr>
          <w:i/>
          <w:iCs/>
          <w:lang w:val="en-US"/>
        </w:rPr>
        <w:t>M</w:t>
      </w:r>
      <w:r w:rsidR="00CE1430" w:rsidRPr="00B3073F">
        <w:rPr>
          <w:lang w:val="en-US"/>
        </w:rPr>
        <w:t xml:space="preserve"> is </w:t>
      </w:r>
      <w:r w:rsidR="00644235" w:rsidRPr="00B3073F">
        <w:rPr>
          <w:lang w:val="en-US"/>
        </w:rPr>
        <w:t>moderate</w:t>
      </w:r>
      <w:r w:rsidR="00B44F56" w:rsidRPr="00B3073F">
        <w:rPr>
          <w:lang w:val="en-US"/>
        </w:rPr>
        <w:t xml:space="preserve"> emissions should not be a concern.</w:t>
      </w:r>
    </w:p>
    <w:p w14:paraId="096FDA3F" w14:textId="2B9A8818" w:rsidR="00F81058" w:rsidRPr="00B3073F" w:rsidRDefault="00F81058" w:rsidP="00F81058">
      <w:pPr>
        <w:pStyle w:val="Heading2"/>
        <w:numPr>
          <w:ilvl w:val="1"/>
          <w:numId w:val="1"/>
        </w:numPr>
        <w:rPr>
          <w:lang w:val="en-US"/>
        </w:rPr>
      </w:pPr>
      <w:r w:rsidRPr="00B3073F">
        <w:rPr>
          <w:lang w:val="en-US"/>
        </w:rPr>
        <w:lastRenderedPageBreak/>
        <w:t xml:space="preserve">Intra-symbol </w:t>
      </w:r>
      <w:r w:rsidR="00710551" w:rsidRPr="00B3073F">
        <w:rPr>
          <w:lang w:val="en-US"/>
        </w:rPr>
        <w:t>FD-</w:t>
      </w:r>
      <w:r w:rsidRPr="00B3073F">
        <w:rPr>
          <w:lang w:val="en-US"/>
        </w:rPr>
        <w:t>OCC</w:t>
      </w:r>
    </w:p>
    <w:p w14:paraId="31C7A49B" w14:textId="7FB01557" w:rsidR="00F81058" w:rsidRPr="00B3073F" w:rsidRDefault="0DA7B057" w:rsidP="151BC494">
      <w:pPr>
        <w:spacing w:line="259" w:lineRule="auto"/>
        <w:rPr>
          <w:lang w:val="en-US"/>
        </w:rPr>
      </w:pPr>
      <w:r w:rsidRPr="00B3073F">
        <w:rPr>
          <w:lang w:val="en-US"/>
        </w:rPr>
        <w:t xml:space="preserve">In </w:t>
      </w:r>
      <w:r w:rsidR="267CAEA3" w:rsidRPr="00B3073F">
        <w:rPr>
          <w:lang w:val="en-US"/>
        </w:rPr>
        <w:t>Intra-symbol FD-OCC</w:t>
      </w:r>
      <w:r w:rsidR="009C3669" w:rsidRPr="00B3073F">
        <w:rPr>
          <w:lang w:val="en-US"/>
        </w:rPr>
        <w:t xml:space="preserve">, </w:t>
      </w:r>
      <w:r w:rsidR="267CAEA3" w:rsidRPr="00B3073F">
        <w:rPr>
          <w:lang w:val="en-US"/>
        </w:rPr>
        <w:t>OCC is applied to sub-carriers i.e</w:t>
      </w:r>
      <w:r w:rsidR="1C556CAC" w:rsidRPr="00B3073F">
        <w:rPr>
          <w:lang w:val="en-US"/>
        </w:rPr>
        <w:t>.</w:t>
      </w:r>
      <w:r w:rsidR="267CAEA3" w:rsidRPr="00B3073F">
        <w:rPr>
          <w:lang w:val="en-US"/>
        </w:rPr>
        <w:t xml:space="preserve">, one sub-carrier </w:t>
      </w:r>
      <w:r w:rsidR="598C0F58" w:rsidRPr="00B3073F">
        <w:rPr>
          <w:lang w:val="en-US"/>
        </w:rPr>
        <w:t xml:space="preserve">is repeated </w:t>
      </w:r>
      <w:r w:rsidR="598C0F58" w:rsidRPr="00B3073F">
        <w:rPr>
          <w:i/>
          <w:iCs/>
          <w:lang w:val="en-US"/>
        </w:rPr>
        <w:t xml:space="preserve">M </w:t>
      </w:r>
      <w:r w:rsidR="598C0F58" w:rsidRPr="00B3073F">
        <w:rPr>
          <w:lang w:val="en-US"/>
        </w:rPr>
        <w:t>times with a cover code on top</w:t>
      </w:r>
      <w:r w:rsidR="267CAEA3" w:rsidRPr="00B3073F">
        <w:rPr>
          <w:lang w:val="en-US"/>
        </w:rPr>
        <w:t xml:space="preserve">. This is shown in Fig. </w:t>
      </w:r>
      <w:r w:rsidR="55EF501F" w:rsidRPr="00B3073F">
        <w:rPr>
          <w:lang w:val="en-US"/>
        </w:rPr>
        <w:t>6</w:t>
      </w:r>
      <w:r w:rsidR="267CAEA3" w:rsidRPr="00B3073F">
        <w:rPr>
          <w:lang w:val="en-US"/>
        </w:rPr>
        <w:t>.</w:t>
      </w:r>
    </w:p>
    <w:p w14:paraId="65AD8EE9" w14:textId="35006573" w:rsidR="00F81058" w:rsidRPr="00B3073F" w:rsidRDefault="267CAEA3" w:rsidP="151BC494">
      <w:pPr>
        <w:jc w:val="center"/>
        <w:rPr>
          <w:lang w:val="en-US"/>
        </w:rPr>
      </w:pPr>
      <w:r w:rsidRPr="00B3073F">
        <w:rPr>
          <w:noProof/>
          <w:lang w:val="en-US"/>
        </w:rPr>
        <w:drawing>
          <wp:inline distT="0" distB="0" distL="0" distR="0" wp14:anchorId="5CA8A481" wp14:editId="3EB34018">
            <wp:extent cx="4152922" cy="2932234"/>
            <wp:effectExtent l="0" t="0" r="0" b="0"/>
            <wp:docPr id="1386331197" name="Picture 138633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152922" cy="2932234"/>
                    </a:xfrm>
                    <a:prstGeom prst="rect">
                      <a:avLst/>
                    </a:prstGeom>
                  </pic:spPr>
                </pic:pic>
              </a:graphicData>
            </a:graphic>
          </wp:inline>
        </w:drawing>
      </w:r>
    </w:p>
    <w:p w14:paraId="7510991C" w14:textId="6E291B99" w:rsidR="267CAEA3" w:rsidRPr="00E93BA8" w:rsidRDefault="267CAEA3" w:rsidP="303979C0">
      <w:pPr>
        <w:jc w:val="center"/>
        <w:rPr>
          <w:b/>
          <w:bCs/>
          <w:lang w:val="en-US"/>
        </w:rPr>
      </w:pPr>
      <w:r w:rsidRPr="00E93BA8">
        <w:rPr>
          <w:b/>
          <w:bCs/>
          <w:lang w:val="en-US"/>
        </w:rPr>
        <w:t>Fig</w:t>
      </w:r>
      <w:r w:rsidR="26AE6875" w:rsidRPr="00E93BA8">
        <w:rPr>
          <w:b/>
          <w:bCs/>
          <w:lang w:val="en-US"/>
        </w:rPr>
        <w:t>.</w:t>
      </w:r>
      <w:r w:rsidRPr="00E93BA8">
        <w:rPr>
          <w:b/>
          <w:bCs/>
          <w:lang w:val="en-US"/>
        </w:rPr>
        <w:t xml:space="preserve"> </w:t>
      </w:r>
      <w:r w:rsidR="770DC50A" w:rsidRPr="00E93BA8">
        <w:rPr>
          <w:b/>
          <w:bCs/>
          <w:lang w:val="en-US"/>
        </w:rPr>
        <w:t>6</w:t>
      </w:r>
      <w:r w:rsidR="00E93BA8">
        <w:rPr>
          <w:b/>
          <w:bCs/>
          <w:lang w:val="en-US"/>
        </w:rPr>
        <w:t>:</w:t>
      </w:r>
      <w:r w:rsidRPr="00E93BA8">
        <w:rPr>
          <w:b/>
          <w:bCs/>
          <w:lang w:val="en-US"/>
        </w:rPr>
        <w:t xml:space="preserve"> Intra-symbol FD-OCC with</w:t>
      </w:r>
      <w:r w:rsidRPr="00E93BA8">
        <w:rPr>
          <w:b/>
          <w:bCs/>
          <w:i/>
          <w:iCs/>
          <w:lang w:val="en-US"/>
        </w:rPr>
        <w:t xml:space="preserve"> M=2</w:t>
      </w:r>
    </w:p>
    <w:p w14:paraId="5CA57103" w14:textId="75A210CE" w:rsidR="505D7BF3" w:rsidRPr="00B3073F" w:rsidRDefault="505D7BF3" w:rsidP="303979C0">
      <w:pPr>
        <w:rPr>
          <w:b/>
          <w:bCs/>
          <w:lang w:val="en-US"/>
        </w:rPr>
      </w:pPr>
      <w:r w:rsidRPr="00B3073F">
        <w:rPr>
          <w:b/>
          <w:bCs/>
          <w:lang w:val="en-US"/>
        </w:rPr>
        <w:t>Resilience to impairments</w:t>
      </w:r>
      <w:r w:rsidR="3321F995" w:rsidRPr="00B3073F">
        <w:rPr>
          <w:b/>
          <w:bCs/>
          <w:lang w:val="en-US"/>
        </w:rPr>
        <w:t xml:space="preserve"> of intra-symbol FD-OCC</w:t>
      </w:r>
      <w:r w:rsidRPr="00B3073F">
        <w:rPr>
          <w:b/>
          <w:bCs/>
          <w:lang w:val="en-US"/>
        </w:rPr>
        <w:t>:</w:t>
      </w:r>
    </w:p>
    <w:p w14:paraId="6105663D" w14:textId="72BA2C60" w:rsidR="505D7BF3" w:rsidRPr="00B3073F" w:rsidRDefault="505D7BF3" w:rsidP="303979C0">
      <w:pPr>
        <w:pStyle w:val="ListParagraph"/>
        <w:numPr>
          <w:ilvl w:val="0"/>
          <w:numId w:val="42"/>
        </w:numPr>
        <w:spacing w:line="259" w:lineRule="auto"/>
        <w:rPr>
          <w:lang w:val="en-US"/>
        </w:rPr>
      </w:pPr>
      <w:r w:rsidRPr="00B3073F">
        <w:rPr>
          <w:b/>
          <w:bCs/>
          <w:lang w:val="en-US"/>
        </w:rPr>
        <w:t xml:space="preserve">Timing offset: </w:t>
      </w:r>
      <w:r w:rsidRPr="00B3073F">
        <w:rPr>
          <w:lang w:val="en-US"/>
        </w:rPr>
        <w:t xml:space="preserve">Intra-symbol FD-OCC is expected to be </w:t>
      </w:r>
      <w:r w:rsidR="6EFBB37E" w:rsidRPr="00B3073F">
        <w:rPr>
          <w:lang w:val="en-US"/>
        </w:rPr>
        <w:t>impacted by</w:t>
      </w:r>
      <w:r w:rsidRPr="00B3073F">
        <w:rPr>
          <w:lang w:val="en-US"/>
        </w:rPr>
        <w:t xml:space="preserve"> timing offset</w:t>
      </w:r>
      <w:r w:rsidR="52BB262E" w:rsidRPr="00B3073F">
        <w:rPr>
          <w:lang w:val="en-US"/>
        </w:rPr>
        <w:t>.</w:t>
      </w:r>
      <w:r w:rsidRPr="00B3073F">
        <w:rPr>
          <w:lang w:val="en-US"/>
        </w:rPr>
        <w:t xml:space="preserve"> Timing offset will result in phase difference between different sub-carriers within the same symbol. </w:t>
      </w:r>
      <w:r w:rsidR="27F86A5F" w:rsidRPr="00B3073F">
        <w:rPr>
          <w:lang w:val="en-US"/>
        </w:rPr>
        <w:t xml:space="preserve">This phase difference will result in loss of orthogonality which will degrade the system performance. Higher the value of </w:t>
      </w:r>
      <w:r w:rsidR="27F86A5F" w:rsidRPr="00B3073F">
        <w:rPr>
          <w:b/>
          <w:bCs/>
          <w:i/>
          <w:iCs/>
          <w:lang w:val="en-US"/>
        </w:rPr>
        <w:t>M,</w:t>
      </w:r>
      <w:r w:rsidR="27F86A5F" w:rsidRPr="00B3073F">
        <w:rPr>
          <w:lang w:val="en-US"/>
        </w:rPr>
        <w:t xml:space="preserve"> </w:t>
      </w:r>
      <w:r w:rsidR="681C590A" w:rsidRPr="00B3073F">
        <w:rPr>
          <w:lang w:val="en-US"/>
        </w:rPr>
        <w:t>higher will be the phase differences amongst the sub-carriers, higher will be the loss of orthogonality.</w:t>
      </w:r>
    </w:p>
    <w:p w14:paraId="66B2FF8D" w14:textId="4DA27DD6" w:rsidR="505D7BF3" w:rsidRPr="00B3073F" w:rsidRDefault="505D7BF3" w:rsidP="303979C0">
      <w:pPr>
        <w:pStyle w:val="ListParagraph"/>
        <w:numPr>
          <w:ilvl w:val="0"/>
          <w:numId w:val="42"/>
        </w:numPr>
        <w:rPr>
          <w:lang w:val="en-US"/>
        </w:rPr>
      </w:pPr>
      <w:r w:rsidRPr="00B3073F">
        <w:rPr>
          <w:b/>
          <w:bCs/>
          <w:lang w:val="en-US"/>
        </w:rPr>
        <w:t>Timing drift:</w:t>
      </w:r>
      <w:r w:rsidRPr="00B3073F">
        <w:rPr>
          <w:lang w:val="en-US"/>
        </w:rPr>
        <w:t xml:space="preserve"> Timing drift is expected to have little impact on intra-symbol pre DFTS OCC as long as there is pre-compensation every slot.</w:t>
      </w:r>
    </w:p>
    <w:p w14:paraId="26EB1453" w14:textId="2F111412" w:rsidR="505D7BF3" w:rsidRPr="00B3073F" w:rsidRDefault="48434B18" w:rsidP="303979C0">
      <w:pPr>
        <w:pStyle w:val="ListParagraph"/>
        <w:numPr>
          <w:ilvl w:val="0"/>
          <w:numId w:val="42"/>
        </w:numPr>
        <w:rPr>
          <w:lang w:val="en-US"/>
        </w:rPr>
      </w:pPr>
      <w:r w:rsidRPr="00B3073F">
        <w:rPr>
          <w:b/>
          <w:bCs/>
          <w:lang w:val="en-US"/>
        </w:rPr>
        <w:t>Frequency Error:</w:t>
      </w:r>
      <w:r w:rsidRPr="00B3073F">
        <w:rPr>
          <w:lang w:val="en-US"/>
        </w:rPr>
        <w:t xml:space="preserve"> Intra-symbol FD-OCC is expected to be robust to CFO since it is done within a symbol and impact of CFO within a symbol is small given that allocated bandwidth is small enough (lesser PRB allocation)</w:t>
      </w:r>
    </w:p>
    <w:p w14:paraId="3F8EADDF" w14:textId="5D254B04" w:rsidR="505D7BF3" w:rsidRPr="00B3073F" w:rsidRDefault="7730E70C" w:rsidP="723FA56F">
      <w:pPr>
        <w:spacing w:line="259" w:lineRule="auto"/>
        <w:rPr>
          <w:lang w:val="en-US"/>
        </w:rPr>
      </w:pPr>
      <w:r w:rsidRPr="00B3073F">
        <w:rPr>
          <w:b/>
          <w:bCs/>
          <w:lang w:val="en-US"/>
        </w:rPr>
        <w:t xml:space="preserve">Emission considerations: </w:t>
      </w:r>
      <w:r w:rsidRPr="00B3073F">
        <w:rPr>
          <w:lang w:val="en-US"/>
        </w:rPr>
        <w:t>Since there may be abrupt phase changes per sub-carrier in case of intra-symbol FD-OCC, the generated waveform per symbol</w:t>
      </w:r>
      <w:r w:rsidR="1F085887" w:rsidRPr="00B3073F">
        <w:rPr>
          <w:lang w:val="en-US"/>
        </w:rPr>
        <w:t xml:space="preserve"> will differ as compared to case with no OCC.</w:t>
      </w:r>
      <w:r w:rsidR="00780593" w:rsidRPr="00B3073F">
        <w:rPr>
          <w:lang w:val="en-US"/>
        </w:rPr>
        <w:t xml:space="preserve"> In addition, </w:t>
      </w:r>
      <w:r w:rsidR="00891DFF" w:rsidRPr="00B3073F">
        <w:rPr>
          <w:lang w:val="en-US"/>
        </w:rPr>
        <w:t>the single carrier waveform of DFT-s will be, in general, broken.</w:t>
      </w:r>
      <w:r w:rsidR="1F085887" w:rsidRPr="00B3073F">
        <w:rPr>
          <w:lang w:val="en-US"/>
        </w:rPr>
        <w:t xml:space="preserve"> </w:t>
      </w:r>
      <w:r w:rsidR="00891DFF" w:rsidRPr="00B3073F">
        <w:rPr>
          <w:lang w:val="en-US"/>
        </w:rPr>
        <w:t>These</w:t>
      </w:r>
      <w:r w:rsidR="1F085887" w:rsidRPr="00B3073F">
        <w:rPr>
          <w:lang w:val="en-US"/>
        </w:rPr>
        <w:t xml:space="preserve"> phase changes may impact out of band emissions (PAPR and CM) of the system.</w:t>
      </w:r>
      <w:r w:rsidR="6297991A" w:rsidRPr="00B3073F">
        <w:rPr>
          <w:lang w:val="en-US"/>
        </w:rPr>
        <w:t xml:space="preserve"> </w:t>
      </w:r>
      <w:r w:rsidR="0F5CE399" w:rsidRPr="00B3073F">
        <w:rPr>
          <w:lang w:val="en-US"/>
        </w:rPr>
        <w:t xml:space="preserve">Additionally, as we increase the multiplexing order within a PRB before DFTS, we may have IBE issues as well </w:t>
      </w:r>
      <w:r w:rsidR="68D068C1" w:rsidRPr="00B3073F">
        <w:rPr>
          <w:lang w:val="en-US"/>
        </w:rPr>
        <w:t>like</w:t>
      </w:r>
      <w:r w:rsidR="0F5CE399" w:rsidRPr="00B3073F">
        <w:rPr>
          <w:lang w:val="en-US"/>
        </w:rPr>
        <w:t xml:space="preserve"> that of pre DFTS OCC.</w:t>
      </w:r>
    </w:p>
    <w:p w14:paraId="69D3D0CF" w14:textId="77777777" w:rsidR="001D3414" w:rsidRPr="00B3073F" w:rsidRDefault="001D3414" w:rsidP="723FA56F">
      <w:pPr>
        <w:spacing w:line="259" w:lineRule="auto"/>
        <w:rPr>
          <w:b/>
          <w:bCs/>
          <w:lang w:val="en-US"/>
        </w:rPr>
      </w:pPr>
    </w:p>
    <w:p w14:paraId="37805F3D" w14:textId="06442D2B" w:rsidR="000403C6" w:rsidRPr="00B3073F" w:rsidRDefault="004D308F" w:rsidP="723FA56F">
      <w:pPr>
        <w:spacing w:line="259" w:lineRule="auto"/>
        <w:rPr>
          <w:lang w:val="en-US"/>
        </w:rPr>
      </w:pPr>
      <w:r w:rsidRPr="00B3073F">
        <w:rPr>
          <w:lang w:val="en-US"/>
        </w:rPr>
        <w:t>Based on our initial assessment, two of the schemes above have clear drawbacks and may be excluded from evaluations in RAN1:</w:t>
      </w:r>
    </w:p>
    <w:p w14:paraId="1B2103D1" w14:textId="072A2DEE" w:rsidR="004D308F" w:rsidRPr="00B3073F" w:rsidRDefault="004D308F" w:rsidP="004D308F">
      <w:pPr>
        <w:pStyle w:val="ListParagraph"/>
        <w:numPr>
          <w:ilvl w:val="0"/>
          <w:numId w:val="41"/>
        </w:numPr>
        <w:spacing w:line="259" w:lineRule="auto"/>
        <w:rPr>
          <w:lang w:val="en-US"/>
        </w:rPr>
      </w:pPr>
      <w:r w:rsidRPr="00B3073F">
        <w:rPr>
          <w:lang w:val="en-US"/>
        </w:rPr>
        <w:t xml:space="preserve">Cross-slot OCC </w:t>
      </w:r>
      <w:r w:rsidR="0089145D" w:rsidRPr="00B3073F">
        <w:rPr>
          <w:lang w:val="en-US"/>
        </w:rPr>
        <w:t>will be very sensitive to Doppler, since the spreading happens across at least 2ms. A frequency error of 0.1ppm (</w:t>
      </w:r>
      <w:r w:rsidR="00B64676" w:rsidRPr="00B3073F">
        <w:rPr>
          <w:lang w:val="en-US"/>
        </w:rPr>
        <w:t xml:space="preserve">+/- </w:t>
      </w:r>
      <w:r w:rsidR="0089145D" w:rsidRPr="00B3073F">
        <w:rPr>
          <w:lang w:val="en-US"/>
        </w:rPr>
        <w:t>200Hz</w:t>
      </w:r>
      <w:r w:rsidR="00B64676" w:rsidRPr="00B3073F">
        <w:rPr>
          <w:lang w:val="en-US"/>
        </w:rPr>
        <w:t>) will impact the orthogonality across slots</w:t>
      </w:r>
      <w:r w:rsidR="00173C4D" w:rsidRPr="00B3073F">
        <w:rPr>
          <w:lang w:val="en-US"/>
        </w:rPr>
        <w:t>.</w:t>
      </w:r>
    </w:p>
    <w:p w14:paraId="00C15D09" w14:textId="277D0C84" w:rsidR="00173C4D" w:rsidRPr="00B3073F" w:rsidRDefault="00173C4D" w:rsidP="004D308F">
      <w:pPr>
        <w:pStyle w:val="ListParagraph"/>
        <w:numPr>
          <w:ilvl w:val="0"/>
          <w:numId w:val="41"/>
        </w:numPr>
        <w:spacing w:line="259" w:lineRule="auto"/>
        <w:rPr>
          <w:lang w:val="en-US"/>
        </w:rPr>
      </w:pPr>
      <w:r w:rsidRPr="00B3073F">
        <w:rPr>
          <w:lang w:val="en-US"/>
        </w:rPr>
        <w:t>Intra-symbol FD-OCC will destroy the single-carrier property of DFTs-OFDM</w:t>
      </w:r>
      <w:r w:rsidR="00840DDC" w:rsidRPr="00B3073F">
        <w:rPr>
          <w:lang w:val="en-US"/>
        </w:rPr>
        <w:t xml:space="preserve"> waveform, which is not desirable. For intra-symbol OCC, a frequency domain comb structure is preferred.</w:t>
      </w:r>
    </w:p>
    <w:p w14:paraId="0CF7853E" w14:textId="38913639" w:rsidR="00840DDC" w:rsidRPr="00B3073F" w:rsidRDefault="00840DDC" w:rsidP="00840DDC">
      <w:pPr>
        <w:spacing w:line="259" w:lineRule="auto"/>
        <w:rPr>
          <w:lang w:val="en-US"/>
        </w:rPr>
      </w:pPr>
      <w:r w:rsidRPr="00B3073F">
        <w:rPr>
          <w:lang w:val="en-US"/>
        </w:rPr>
        <w:t>Therefore, we make the following proposal:</w:t>
      </w:r>
    </w:p>
    <w:p w14:paraId="7C6E45F1" w14:textId="128329CD" w:rsidR="001D3414" w:rsidRPr="00B3073F" w:rsidRDefault="001D3414" w:rsidP="001D3414">
      <w:pPr>
        <w:rPr>
          <w:b/>
          <w:bCs/>
          <w:lang w:val="en-US"/>
        </w:rPr>
      </w:pPr>
      <w:r w:rsidRPr="00B3073F">
        <w:rPr>
          <w:b/>
          <w:bCs/>
          <w:u w:val="single"/>
          <w:lang w:val="en-US"/>
        </w:rPr>
        <w:t>Proposal</w:t>
      </w:r>
      <w:r w:rsidR="00B3073F" w:rsidRPr="00B3073F">
        <w:rPr>
          <w:b/>
          <w:bCs/>
          <w:u w:val="single"/>
          <w:lang w:val="en-US"/>
        </w:rPr>
        <w:t xml:space="preserve"> 4</w:t>
      </w:r>
      <w:r w:rsidRPr="00B3073F">
        <w:rPr>
          <w:b/>
          <w:bCs/>
          <w:u w:val="single"/>
          <w:lang w:val="en-US"/>
        </w:rPr>
        <w:t>:</w:t>
      </w:r>
      <w:r w:rsidRPr="00B3073F">
        <w:rPr>
          <w:b/>
          <w:bCs/>
          <w:lang w:val="en-US"/>
        </w:rPr>
        <w:t xml:space="preserve"> </w:t>
      </w:r>
      <w:r w:rsidR="000403C6" w:rsidRPr="00B3073F">
        <w:rPr>
          <w:b/>
          <w:bCs/>
          <w:lang w:val="en-US"/>
        </w:rPr>
        <w:t>RAN1 to study</w:t>
      </w:r>
      <w:r w:rsidRPr="00B3073F">
        <w:rPr>
          <w:b/>
          <w:bCs/>
          <w:lang w:val="en-US"/>
        </w:rPr>
        <w:t xml:space="preserve"> at least the following </w:t>
      </w:r>
      <w:r w:rsidR="00B655CB" w:rsidRPr="00B3073F">
        <w:rPr>
          <w:b/>
          <w:bCs/>
          <w:lang w:val="en-US"/>
        </w:rPr>
        <w:t xml:space="preserve">OCC </w:t>
      </w:r>
      <w:r w:rsidRPr="00B3073F">
        <w:rPr>
          <w:b/>
          <w:bCs/>
          <w:lang w:val="en-US"/>
        </w:rPr>
        <w:t xml:space="preserve">techniques (including combinations of </w:t>
      </w:r>
      <w:r w:rsidR="000403C6" w:rsidRPr="00B3073F">
        <w:rPr>
          <w:b/>
          <w:bCs/>
          <w:lang w:val="en-US"/>
        </w:rPr>
        <w:t>both</w:t>
      </w:r>
      <w:r w:rsidRPr="00B3073F">
        <w:rPr>
          <w:b/>
          <w:bCs/>
          <w:lang w:val="en-US"/>
        </w:rPr>
        <w:t>):</w:t>
      </w:r>
    </w:p>
    <w:p w14:paraId="2D7E2A2F" w14:textId="313B14A1" w:rsidR="001D3414" w:rsidRPr="00B3073F" w:rsidRDefault="001D3414" w:rsidP="001D3414">
      <w:pPr>
        <w:pStyle w:val="ListParagraph"/>
        <w:numPr>
          <w:ilvl w:val="0"/>
          <w:numId w:val="40"/>
        </w:numPr>
        <w:rPr>
          <w:b/>
          <w:bCs/>
          <w:lang w:val="en-US"/>
        </w:rPr>
      </w:pPr>
      <w:r w:rsidRPr="00B3073F">
        <w:rPr>
          <w:b/>
          <w:bCs/>
          <w:lang w:val="en-US"/>
        </w:rPr>
        <w:t>Cross-symbol</w:t>
      </w:r>
      <w:r w:rsidR="00B655CB" w:rsidRPr="00B3073F">
        <w:rPr>
          <w:b/>
          <w:bCs/>
          <w:lang w:val="en-US"/>
        </w:rPr>
        <w:t xml:space="preserve"> and cross-symbol cluster</w:t>
      </w:r>
      <w:r w:rsidRPr="00B3073F">
        <w:rPr>
          <w:b/>
          <w:bCs/>
          <w:lang w:val="en-US"/>
        </w:rPr>
        <w:t xml:space="preserve"> OCC</w:t>
      </w:r>
    </w:p>
    <w:p w14:paraId="16A943D3" w14:textId="62DC20C2" w:rsidR="001D3414" w:rsidRPr="00B3073F" w:rsidRDefault="001D3414" w:rsidP="001D3414">
      <w:pPr>
        <w:pStyle w:val="ListParagraph"/>
        <w:numPr>
          <w:ilvl w:val="0"/>
          <w:numId w:val="40"/>
        </w:numPr>
        <w:rPr>
          <w:b/>
          <w:bCs/>
          <w:lang w:val="en-US"/>
        </w:rPr>
      </w:pPr>
      <w:r w:rsidRPr="00B3073F">
        <w:rPr>
          <w:b/>
          <w:bCs/>
          <w:lang w:val="en-US"/>
        </w:rPr>
        <w:t>Intra-symbol pre-DFT</w:t>
      </w:r>
      <w:r w:rsidR="00E93BA8">
        <w:rPr>
          <w:b/>
          <w:bCs/>
          <w:lang w:val="en-US"/>
        </w:rPr>
        <w:t>-s</w:t>
      </w:r>
      <w:r w:rsidRPr="00B3073F">
        <w:rPr>
          <w:b/>
          <w:bCs/>
          <w:lang w:val="en-US"/>
        </w:rPr>
        <w:t xml:space="preserve"> OCC (comb</w:t>
      </w:r>
      <w:r w:rsidR="009C3669" w:rsidRPr="00B3073F">
        <w:rPr>
          <w:b/>
          <w:bCs/>
          <w:lang w:val="en-US"/>
        </w:rPr>
        <w:t xml:space="preserve"> structure</w:t>
      </w:r>
      <w:r w:rsidRPr="00B3073F">
        <w:rPr>
          <w:b/>
          <w:bCs/>
          <w:lang w:val="en-US"/>
        </w:rPr>
        <w:t>)</w:t>
      </w:r>
    </w:p>
    <w:p w14:paraId="618E8711" w14:textId="77777777" w:rsidR="001D3414" w:rsidRPr="00B3073F" w:rsidRDefault="001D3414" w:rsidP="723FA56F">
      <w:pPr>
        <w:spacing w:line="259" w:lineRule="auto"/>
        <w:rPr>
          <w:b/>
          <w:bCs/>
          <w:lang w:val="en-US"/>
        </w:rPr>
      </w:pPr>
    </w:p>
    <w:p w14:paraId="4154D00D" w14:textId="710F3E4C" w:rsidR="2FA1E3E7" w:rsidRPr="00B3073F" w:rsidRDefault="2FA1E3E7" w:rsidP="303979C0">
      <w:pPr>
        <w:pStyle w:val="Heading1"/>
        <w:numPr>
          <w:ilvl w:val="0"/>
          <w:numId w:val="1"/>
        </w:numPr>
        <w:tabs>
          <w:tab w:val="num" w:pos="720"/>
        </w:tabs>
        <w:ind w:left="720" w:hanging="720"/>
        <w:jc w:val="both"/>
        <w:rPr>
          <w:lang w:val="en-US"/>
        </w:rPr>
      </w:pPr>
      <w:r w:rsidRPr="00B3073F">
        <w:rPr>
          <w:lang w:val="en-US"/>
        </w:rPr>
        <w:t>Preliminary evaluation results</w:t>
      </w:r>
      <w:r w:rsidR="2B139BB5" w:rsidRPr="00B3073F">
        <w:rPr>
          <w:lang w:val="en-US"/>
        </w:rPr>
        <w:t xml:space="preserve"> </w:t>
      </w:r>
    </w:p>
    <w:p w14:paraId="1019B96A" w14:textId="26B6E7C7" w:rsidR="50F6B44E" w:rsidRPr="00B3073F" w:rsidRDefault="50F6B44E" w:rsidP="303979C0">
      <w:pPr>
        <w:spacing w:line="259" w:lineRule="auto"/>
        <w:rPr>
          <w:lang w:val="en-US"/>
        </w:rPr>
      </w:pPr>
      <w:r w:rsidRPr="00B3073F">
        <w:rPr>
          <w:lang w:val="en-US"/>
        </w:rPr>
        <w:t>In this section, we present evaluation metrics</w:t>
      </w:r>
      <w:r w:rsidR="3E3491FC" w:rsidRPr="00B3073F">
        <w:rPr>
          <w:lang w:val="en-US"/>
        </w:rPr>
        <w:t xml:space="preserve"> discussed in Section 3</w:t>
      </w:r>
      <w:r w:rsidRPr="00B3073F">
        <w:rPr>
          <w:lang w:val="en-US"/>
        </w:rPr>
        <w:t xml:space="preserve"> for different types of OCC </w:t>
      </w:r>
      <w:r w:rsidR="66AB6AF4" w:rsidRPr="00B3073F">
        <w:rPr>
          <w:lang w:val="en-US"/>
        </w:rPr>
        <w:t>largely</w:t>
      </w:r>
      <w:r w:rsidRPr="00B3073F">
        <w:rPr>
          <w:lang w:val="en-US"/>
        </w:rPr>
        <w:t xml:space="preserve"> based on </w:t>
      </w:r>
      <w:r w:rsidR="1DCD3710" w:rsidRPr="00B3073F">
        <w:rPr>
          <w:lang w:val="en-US"/>
        </w:rPr>
        <w:t xml:space="preserve">parameters </w:t>
      </w:r>
      <w:r w:rsidRPr="00B3073F">
        <w:rPr>
          <w:lang w:val="en-US"/>
        </w:rPr>
        <w:t xml:space="preserve">from </w:t>
      </w:r>
      <w:r w:rsidR="57B9BB4E" w:rsidRPr="00B3073F">
        <w:rPr>
          <w:lang w:val="en-US"/>
        </w:rPr>
        <w:t>Table</w:t>
      </w:r>
      <w:r w:rsidR="3F406804" w:rsidRPr="00B3073F">
        <w:rPr>
          <w:lang w:val="en-US"/>
        </w:rPr>
        <w:t>s 1 and 2</w:t>
      </w:r>
      <w:r w:rsidR="33037C82" w:rsidRPr="00B3073F">
        <w:rPr>
          <w:lang w:val="en-US"/>
        </w:rPr>
        <w:t>, with some exceptions</w:t>
      </w:r>
      <w:r w:rsidRPr="00B3073F">
        <w:rPr>
          <w:lang w:val="en-US"/>
        </w:rPr>
        <w:t xml:space="preserve">. </w:t>
      </w:r>
      <w:r w:rsidR="0E2AAB6A" w:rsidRPr="00B3073F">
        <w:rPr>
          <w:lang w:val="en-US"/>
        </w:rPr>
        <w:t>One exception is that w</w:t>
      </w:r>
      <w:r w:rsidR="7D20B915" w:rsidRPr="00B3073F">
        <w:rPr>
          <w:lang w:val="en-US"/>
        </w:rPr>
        <w:t>e use TBoMS over 20 slots (</w:t>
      </w:r>
      <w:r w:rsidR="7D20B915" w:rsidRPr="00B3073F">
        <w:rPr>
          <w:i/>
          <w:iCs/>
          <w:lang w:val="en-US"/>
        </w:rPr>
        <w:t>N</w:t>
      </w:r>
      <w:r w:rsidR="7D20B915" w:rsidRPr="00B3073F">
        <w:rPr>
          <w:lang w:val="en-US"/>
        </w:rPr>
        <w:t>=20) and (</w:t>
      </w:r>
      <w:r w:rsidR="7D20B915" w:rsidRPr="00B3073F">
        <w:rPr>
          <w:i/>
          <w:iCs/>
          <w:lang w:val="en-US"/>
        </w:rPr>
        <w:t>K</w:t>
      </w:r>
      <w:r w:rsidR="7D20B915" w:rsidRPr="00B3073F">
        <w:rPr>
          <w:lang w:val="en-US"/>
        </w:rPr>
        <w:t>=1).</w:t>
      </w:r>
      <w:r w:rsidR="411C49F2" w:rsidRPr="00B3073F">
        <w:rPr>
          <w:lang w:val="en-US"/>
        </w:rPr>
        <w:t xml:space="preserve"> This TBoMS configuration is not allowed in the standard currently. Another exception is use of ideal CFO compensation i.e., we assume that </w:t>
      </w:r>
      <w:r w:rsidR="70436FF6" w:rsidRPr="00B3073F">
        <w:rPr>
          <w:lang w:val="en-US"/>
        </w:rPr>
        <w:t xml:space="preserve">CFO of each UE is accurately known at the receiver. This assumption was made to observe how much </w:t>
      </w:r>
      <w:r w:rsidR="067E3210" w:rsidRPr="00B3073F">
        <w:rPr>
          <w:lang w:val="en-US"/>
        </w:rPr>
        <w:t>does the system lose in terms of orthogonality even if perfect CFO compensation was done.</w:t>
      </w:r>
      <w:r w:rsidR="7D20B915" w:rsidRPr="00B3073F">
        <w:rPr>
          <w:lang w:val="en-US"/>
        </w:rPr>
        <w:t xml:space="preserve"> </w:t>
      </w:r>
      <w:r w:rsidR="59CA75D5" w:rsidRPr="00B3073F">
        <w:rPr>
          <w:lang w:val="en-US"/>
        </w:rPr>
        <w:t>Also, n</w:t>
      </w:r>
      <w:r w:rsidR="77ABB7F9" w:rsidRPr="00B3073F">
        <w:rPr>
          <w:lang w:val="en-US"/>
        </w:rPr>
        <w:t xml:space="preserve">ote that DFTS PUSCH allows up to 8 orthogonal DMRS ports. Therefore, multiplexing order of 12 is not supported in standard. However, we still analyze </w:t>
      </w:r>
      <w:r w:rsidR="77ABB7F9" w:rsidRPr="00B3073F">
        <w:rPr>
          <w:i/>
          <w:iCs/>
          <w:lang w:val="en-US"/>
        </w:rPr>
        <w:t>M=12</w:t>
      </w:r>
      <w:r w:rsidR="77ABB7F9" w:rsidRPr="00B3073F">
        <w:rPr>
          <w:lang w:val="en-US"/>
        </w:rPr>
        <w:t xml:space="preserve"> case to get an estimate of the upper bound on OCC performance, assuming 12 orthogonal DMRS ports.</w:t>
      </w:r>
    </w:p>
    <w:p w14:paraId="2B8C234A" w14:textId="77EFB213" w:rsidR="50F6B44E" w:rsidRPr="00B3073F" w:rsidRDefault="50F6B44E" w:rsidP="303979C0">
      <w:pPr>
        <w:spacing w:line="259" w:lineRule="auto"/>
        <w:rPr>
          <w:lang w:val="en-US"/>
        </w:rPr>
      </w:pPr>
      <w:r w:rsidRPr="00B3073F">
        <w:rPr>
          <w:lang w:val="en-US"/>
        </w:rPr>
        <w:t xml:space="preserve">The results are </w:t>
      </w:r>
      <w:r w:rsidR="04C91272" w:rsidRPr="00B3073F">
        <w:rPr>
          <w:lang w:val="en-US"/>
        </w:rPr>
        <w:t>presented</w:t>
      </w:r>
      <w:r w:rsidRPr="00B3073F">
        <w:rPr>
          <w:lang w:val="en-US"/>
        </w:rPr>
        <w:t xml:space="preserve"> in Table </w:t>
      </w:r>
      <w:r w:rsidR="62A52A23" w:rsidRPr="00B3073F">
        <w:rPr>
          <w:lang w:val="en-US"/>
        </w:rPr>
        <w:t>3</w:t>
      </w:r>
      <w:r w:rsidRPr="00B3073F">
        <w:rPr>
          <w:lang w:val="en-US"/>
        </w:rPr>
        <w:t>.</w:t>
      </w:r>
    </w:p>
    <w:tbl>
      <w:tblPr>
        <w:tblW w:w="0" w:type="auto"/>
        <w:tblLayout w:type="fixed"/>
        <w:tblLook w:val="0600" w:firstRow="0" w:lastRow="0" w:firstColumn="0" w:lastColumn="0" w:noHBand="1" w:noVBand="1"/>
      </w:tblPr>
      <w:tblGrid>
        <w:gridCol w:w="1365"/>
        <w:gridCol w:w="1365"/>
        <w:gridCol w:w="1124"/>
        <w:gridCol w:w="1222"/>
        <w:gridCol w:w="1040"/>
        <w:gridCol w:w="1230"/>
        <w:gridCol w:w="1152"/>
        <w:gridCol w:w="1286"/>
      </w:tblGrid>
      <w:tr w:rsidR="1A99419B" w:rsidRPr="00B3073F" w14:paraId="1165E0EC" w14:textId="77777777" w:rsidTr="1A99419B">
        <w:trPr>
          <w:trHeight w:val="375"/>
        </w:trPr>
        <w:tc>
          <w:tcPr>
            <w:tcW w:w="9784" w:type="dxa"/>
            <w:gridSpan w:val="8"/>
            <w:tcBorders>
              <w:top w:val="single" w:sz="6" w:space="0" w:color="000000" w:themeColor="text1"/>
              <w:left w:val="single" w:sz="6" w:space="0" w:color="000000" w:themeColor="text1"/>
              <w:bottom w:val="single" w:sz="6" w:space="0" w:color="000000" w:themeColor="text1"/>
              <w:right w:val="single" w:sz="8" w:space="0" w:color="000000" w:themeColor="text1"/>
            </w:tcBorders>
            <w:tcMar>
              <w:top w:w="56" w:type="dxa"/>
              <w:left w:w="111" w:type="dxa"/>
              <w:bottom w:w="56" w:type="dxa"/>
              <w:right w:w="111" w:type="dxa"/>
            </w:tcMar>
            <w:vAlign w:val="center"/>
          </w:tcPr>
          <w:p w14:paraId="31535F9E" w14:textId="4709D737" w:rsidR="1A99419B" w:rsidRPr="00B3073F" w:rsidRDefault="1A99419B" w:rsidP="1A99419B">
            <w:pPr>
              <w:spacing w:after="0"/>
              <w:jc w:val="center"/>
              <w:rPr>
                <w:color w:val="000000" w:themeColor="text1"/>
                <w:lang w:val="en-US"/>
              </w:rPr>
            </w:pPr>
            <w:r w:rsidRPr="00B3073F">
              <w:rPr>
                <w:color w:val="000000" w:themeColor="text1"/>
                <w:lang w:val="en-US"/>
              </w:rPr>
              <w:t>For single user (no OCC), the BLER is 10%</w:t>
            </w:r>
            <w:r w:rsidR="0BCF5559" w:rsidRPr="00B3073F">
              <w:rPr>
                <w:color w:val="000000" w:themeColor="text1"/>
                <w:lang w:val="en-US"/>
              </w:rPr>
              <w:t xml:space="preserve"> </w:t>
            </w:r>
            <m:oMath>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y</m:t>
                      </m:r>
                    </m:e>
                    <m:sub>
                      <m:r>
                        <w:rPr>
                          <w:rFonts w:ascii="Cambria Math" w:hAnsi="Cambria Math"/>
                          <w:lang w:val="en-US"/>
                        </w:rPr>
                        <m:t>1</m:t>
                      </m:r>
                    </m:sub>
                  </m:sSub>
                </m:e>
              </m:d>
            </m:oMath>
            <w:r w:rsidRPr="00B3073F">
              <w:rPr>
                <w:color w:val="000000" w:themeColor="text1"/>
                <w:lang w:val="en-US"/>
              </w:rPr>
              <w:t xml:space="preserve"> at -7.7 dB</w:t>
            </w:r>
            <w:r w:rsidR="1AB8C60D" w:rsidRPr="00B3073F">
              <w:rPr>
                <w:color w:val="000000" w:themeColor="text1"/>
                <w:lang w:val="en-US"/>
              </w:rPr>
              <w:t xml:space="preserve"> </w:t>
            </w:r>
            <m:oMath>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x</m:t>
                      </m:r>
                    </m:e>
                    <m:sub>
                      <m:r>
                        <w:rPr>
                          <w:rFonts w:ascii="Cambria Math" w:hAnsi="Cambria Math"/>
                          <w:lang w:val="en-US"/>
                        </w:rPr>
                        <m:t>1</m:t>
                      </m:r>
                    </m:sub>
                  </m:sSub>
                </m:e>
              </m:d>
            </m:oMath>
          </w:p>
        </w:tc>
      </w:tr>
      <w:tr w:rsidR="1A99419B" w:rsidRPr="00B3073F" w14:paraId="7F8B53A0" w14:textId="77777777" w:rsidTr="1A99419B">
        <w:trPr>
          <w:trHeight w:val="585"/>
        </w:trPr>
        <w:tc>
          <w:tcPr>
            <w:tcW w:w="1365"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5129F2DF" w14:textId="262AAC01" w:rsidR="1A99419B" w:rsidRPr="00B3073F" w:rsidRDefault="1A99419B" w:rsidP="1A99419B">
            <w:pPr>
              <w:spacing w:after="0"/>
              <w:jc w:val="center"/>
              <w:rPr>
                <w:color w:val="000000" w:themeColor="text1"/>
                <w:lang w:val="en-US"/>
              </w:rPr>
            </w:pPr>
            <w:r w:rsidRPr="00B3073F">
              <w:rPr>
                <w:b/>
                <w:bCs/>
                <w:color w:val="000000" w:themeColor="text1"/>
                <w:lang w:val="en-US"/>
              </w:rPr>
              <w:t>Evaluation metrics</w:t>
            </w:r>
            <w:r w:rsidRPr="00B3073F">
              <w:rPr>
                <w:color w:val="000000" w:themeColor="text1"/>
                <w:lang w:val="en-US"/>
              </w:rPr>
              <w:t xml:space="preserve"> </w:t>
            </w:r>
          </w:p>
        </w:tc>
        <w:tc>
          <w:tcPr>
            <w:tcW w:w="1365"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72CA9B00" w14:textId="4473F465" w:rsidR="1A99419B" w:rsidRPr="00B3073F" w:rsidRDefault="1A99419B" w:rsidP="1A99419B">
            <w:pPr>
              <w:spacing w:after="0"/>
              <w:jc w:val="center"/>
              <w:rPr>
                <w:color w:val="000000" w:themeColor="text1"/>
                <w:lang w:val="en-US"/>
              </w:rPr>
            </w:pPr>
            <w:r w:rsidRPr="00B3073F">
              <w:rPr>
                <w:b/>
                <w:bCs/>
                <w:color w:val="000000" w:themeColor="text1"/>
                <w:lang w:val="en-US"/>
              </w:rPr>
              <w:t>Multiplexing order</w:t>
            </w:r>
            <w:r w:rsidRPr="00B3073F">
              <w:rPr>
                <w:rFonts w:ascii="Arial" w:eastAsia="Arial" w:hAnsi="Arial" w:cs="Arial"/>
                <w:color w:val="000000" w:themeColor="text1"/>
                <w:lang w:val="en-US"/>
              </w:rPr>
              <w:t xml:space="preserve"> </w:t>
            </w:r>
            <w:r w:rsidRPr="00B3073F">
              <w:rPr>
                <w:lang w:val="en-US"/>
              </w:rPr>
              <w:br/>
            </w:r>
            <w:r w:rsidRPr="00B3073F">
              <w:rPr>
                <w:rFonts w:ascii="Arial" w:eastAsia="Arial" w:hAnsi="Arial" w:cs="Arial"/>
                <w:color w:val="000000" w:themeColor="text1"/>
                <w:lang w:val="en-US"/>
              </w:rPr>
              <w:t xml:space="preserve"> </w:t>
            </w:r>
            <w:r w:rsidRPr="00B3073F">
              <w:rPr>
                <w:b/>
                <w:bCs/>
                <w:i/>
                <w:iCs/>
                <w:color w:val="000000" w:themeColor="text1"/>
                <w:lang w:val="en-US"/>
              </w:rPr>
              <w:t>(M)</w:t>
            </w:r>
            <w:r w:rsidRPr="00B3073F">
              <w:rPr>
                <w:color w:val="000000" w:themeColor="text1"/>
                <w:lang w:val="en-US"/>
              </w:rPr>
              <w:t xml:space="preserve"> </w:t>
            </w:r>
          </w:p>
        </w:tc>
        <w:tc>
          <w:tcPr>
            <w:tcW w:w="3386"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733EFC6D" w14:textId="2C8F1CEB" w:rsidR="1A99419B" w:rsidRPr="00B3073F" w:rsidRDefault="1A99419B" w:rsidP="1A99419B">
            <w:pPr>
              <w:spacing w:after="0"/>
              <w:jc w:val="center"/>
              <w:rPr>
                <w:color w:val="000000" w:themeColor="text1"/>
                <w:lang w:val="en-US"/>
              </w:rPr>
            </w:pPr>
            <w:r w:rsidRPr="00B3073F">
              <w:rPr>
                <w:b/>
                <w:bCs/>
                <w:color w:val="000000" w:themeColor="text1"/>
                <w:lang w:val="en-US"/>
              </w:rPr>
              <w:t>Without impairments</w:t>
            </w:r>
            <w:r w:rsidRPr="00B3073F">
              <w:rPr>
                <w:color w:val="000000" w:themeColor="text1"/>
                <w:lang w:val="en-US"/>
              </w:rPr>
              <w:t xml:space="preserve"> </w:t>
            </w:r>
          </w:p>
        </w:tc>
        <w:tc>
          <w:tcPr>
            <w:tcW w:w="3668"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37DB4695" w14:textId="77790EED" w:rsidR="1A99419B" w:rsidRPr="00B3073F" w:rsidRDefault="1A99419B" w:rsidP="1A99419B">
            <w:pPr>
              <w:spacing w:after="0"/>
              <w:jc w:val="center"/>
              <w:rPr>
                <w:color w:val="000000" w:themeColor="text1"/>
                <w:lang w:val="en-US"/>
              </w:rPr>
            </w:pPr>
            <w:r w:rsidRPr="00B3073F">
              <w:rPr>
                <w:b/>
                <w:bCs/>
                <w:color w:val="000000" w:themeColor="text1"/>
                <w:lang w:val="en-US"/>
              </w:rPr>
              <w:t>With impairments</w:t>
            </w:r>
            <w:r w:rsidRPr="00B3073F">
              <w:rPr>
                <w:color w:val="000000" w:themeColor="text1"/>
                <w:lang w:val="en-US"/>
              </w:rPr>
              <w:t xml:space="preserve"> </w:t>
            </w:r>
          </w:p>
        </w:tc>
      </w:tr>
      <w:tr w:rsidR="1A99419B" w:rsidRPr="00B3073F" w14:paraId="5A0A4C6A" w14:textId="77777777" w:rsidTr="1A99419B">
        <w:trPr>
          <w:trHeight w:val="1465"/>
        </w:trPr>
        <w:tc>
          <w:tcPr>
            <w:tcW w:w="1365" w:type="dxa"/>
            <w:vMerge/>
            <w:tcBorders>
              <w:left w:val="single" w:sz="0" w:space="0" w:color="000000" w:themeColor="text1"/>
              <w:bottom w:val="single" w:sz="0" w:space="0" w:color="000000" w:themeColor="text1"/>
              <w:right w:val="single" w:sz="0" w:space="0" w:color="000000" w:themeColor="text1"/>
            </w:tcBorders>
            <w:vAlign w:val="center"/>
          </w:tcPr>
          <w:p w14:paraId="478D249B" w14:textId="77777777" w:rsidR="00023A0A" w:rsidRPr="00B3073F" w:rsidRDefault="00023A0A">
            <w:pPr>
              <w:rPr>
                <w:lang w:val="en-US"/>
              </w:rPr>
            </w:pPr>
          </w:p>
        </w:tc>
        <w:tc>
          <w:tcPr>
            <w:tcW w:w="1365" w:type="dxa"/>
            <w:vMerge/>
            <w:tcBorders>
              <w:left w:val="single" w:sz="0" w:space="0" w:color="000000" w:themeColor="text1"/>
              <w:bottom w:val="single" w:sz="0" w:space="0" w:color="000000" w:themeColor="text1"/>
              <w:right w:val="single" w:sz="0" w:space="0" w:color="000000" w:themeColor="text1"/>
            </w:tcBorders>
            <w:vAlign w:val="center"/>
          </w:tcPr>
          <w:p w14:paraId="38A7A4D5" w14:textId="77777777" w:rsidR="00023A0A" w:rsidRPr="00B3073F" w:rsidRDefault="00023A0A">
            <w:pPr>
              <w:rPr>
                <w:lang w:val="en-US"/>
              </w:rPr>
            </w:pPr>
          </w:p>
        </w:tc>
        <w:tc>
          <w:tcPr>
            <w:tcW w:w="112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2D5EC09F" w14:textId="6172D6E9" w:rsidR="1A99419B" w:rsidRPr="00B3073F" w:rsidRDefault="1A99419B" w:rsidP="1A99419B">
            <w:pPr>
              <w:spacing w:after="0"/>
              <w:jc w:val="center"/>
              <w:rPr>
                <w:color w:val="000000" w:themeColor="text1"/>
                <w:lang w:val="en-US"/>
              </w:rPr>
            </w:pPr>
            <w:r w:rsidRPr="00B3073F">
              <w:rPr>
                <w:b/>
                <w:bCs/>
                <w:color w:val="000000" w:themeColor="text1"/>
                <w:lang w:val="en-US"/>
              </w:rPr>
              <w:t>Intra symbol</w:t>
            </w:r>
            <w:r w:rsidRPr="00B3073F">
              <w:rPr>
                <w:rFonts w:ascii="Arial" w:eastAsia="Arial" w:hAnsi="Arial" w:cs="Arial"/>
                <w:color w:val="000000" w:themeColor="text1"/>
                <w:lang w:val="en-US"/>
              </w:rPr>
              <w:t xml:space="preserve">  </w:t>
            </w:r>
            <w:r w:rsidRPr="00B3073F">
              <w:rPr>
                <w:b/>
                <w:bCs/>
                <w:color w:val="000000" w:themeColor="text1"/>
                <w:lang w:val="en-US"/>
              </w:rPr>
              <w:t>FD-OCC</w:t>
            </w:r>
            <w:r w:rsidRPr="00B3073F">
              <w:rPr>
                <w:color w:val="000000" w:themeColor="text1"/>
                <w:lang w:val="en-US"/>
              </w:rPr>
              <w:t xml:space="preserve"> </w:t>
            </w:r>
          </w:p>
        </w:tc>
        <w:tc>
          <w:tcPr>
            <w:tcW w:w="122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20525D08" w14:textId="430AAEEA" w:rsidR="1A99419B" w:rsidRPr="00B3073F" w:rsidRDefault="1A99419B" w:rsidP="1A99419B">
            <w:pPr>
              <w:spacing w:after="0"/>
              <w:jc w:val="center"/>
              <w:rPr>
                <w:color w:val="000000" w:themeColor="text1"/>
                <w:lang w:val="en-US"/>
              </w:rPr>
            </w:pPr>
            <w:r w:rsidRPr="00B3073F">
              <w:rPr>
                <w:b/>
                <w:bCs/>
                <w:color w:val="000000" w:themeColor="text1"/>
                <w:lang w:val="en-US"/>
              </w:rPr>
              <w:t>Pre-DFTS Comb OCC</w:t>
            </w:r>
            <w:r w:rsidRPr="00B3073F">
              <w:rPr>
                <w:color w:val="000000" w:themeColor="text1"/>
                <w:lang w:val="en-US"/>
              </w:rPr>
              <w:t xml:space="preserve"> </w:t>
            </w:r>
          </w:p>
        </w:tc>
        <w:tc>
          <w:tcPr>
            <w:tcW w:w="10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29324224" w14:textId="43F1B0BD" w:rsidR="1A99419B" w:rsidRPr="00B3073F" w:rsidRDefault="1A99419B" w:rsidP="1A99419B">
            <w:pPr>
              <w:spacing w:after="0"/>
              <w:jc w:val="center"/>
              <w:rPr>
                <w:color w:val="000000" w:themeColor="text1"/>
                <w:lang w:val="en-US"/>
              </w:rPr>
            </w:pPr>
            <w:r w:rsidRPr="00B3073F">
              <w:rPr>
                <w:b/>
                <w:bCs/>
                <w:color w:val="000000" w:themeColor="text1"/>
                <w:lang w:val="en-US"/>
              </w:rPr>
              <w:t>Cross-symbol OCC</w:t>
            </w:r>
            <w:r w:rsidRPr="00B3073F">
              <w:rPr>
                <w:color w:val="000000" w:themeColor="text1"/>
                <w:lang w:val="en-US"/>
              </w:rPr>
              <w:t xml:space="preserve"> </w:t>
            </w:r>
          </w:p>
        </w:tc>
        <w:tc>
          <w:tcPr>
            <w:tcW w:w="123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2A3D6277" w14:textId="3D2EB3A7" w:rsidR="1A99419B" w:rsidRPr="00B3073F" w:rsidRDefault="1A99419B" w:rsidP="1A99419B">
            <w:pPr>
              <w:spacing w:after="0"/>
              <w:jc w:val="center"/>
              <w:rPr>
                <w:color w:val="000000" w:themeColor="text1"/>
                <w:lang w:val="en-US"/>
              </w:rPr>
            </w:pPr>
            <w:r w:rsidRPr="00B3073F">
              <w:rPr>
                <w:b/>
                <w:bCs/>
                <w:color w:val="000000" w:themeColor="text1"/>
                <w:lang w:val="en-US"/>
              </w:rPr>
              <w:t>Intra symbol</w:t>
            </w:r>
            <w:r w:rsidRPr="00B3073F">
              <w:rPr>
                <w:lang w:val="en-US"/>
              </w:rPr>
              <w:br/>
            </w:r>
            <w:r w:rsidRPr="00B3073F">
              <w:rPr>
                <w:rFonts w:ascii="Arial" w:eastAsia="Arial" w:hAnsi="Arial" w:cs="Arial"/>
                <w:color w:val="000000" w:themeColor="text1"/>
                <w:lang w:val="en-US"/>
              </w:rPr>
              <w:t xml:space="preserve"> </w:t>
            </w:r>
            <w:r w:rsidRPr="00B3073F">
              <w:rPr>
                <w:b/>
                <w:bCs/>
                <w:color w:val="000000" w:themeColor="text1"/>
                <w:lang w:val="en-US"/>
              </w:rPr>
              <w:t>FD-OCC</w:t>
            </w:r>
            <w:r w:rsidRPr="00B3073F">
              <w:rPr>
                <w:color w:val="000000" w:themeColor="text1"/>
                <w:lang w:val="en-US"/>
              </w:rPr>
              <w:t xml:space="preserve"> </w:t>
            </w:r>
          </w:p>
        </w:tc>
        <w:tc>
          <w:tcPr>
            <w:tcW w:w="11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1DA2AA5A" w14:textId="12D4B6B7" w:rsidR="1A99419B" w:rsidRPr="00B3073F" w:rsidRDefault="1A99419B" w:rsidP="1A99419B">
            <w:pPr>
              <w:spacing w:after="0"/>
              <w:jc w:val="center"/>
              <w:rPr>
                <w:color w:val="000000" w:themeColor="text1"/>
                <w:lang w:val="en-US"/>
              </w:rPr>
            </w:pPr>
            <w:r w:rsidRPr="00B3073F">
              <w:rPr>
                <w:b/>
                <w:bCs/>
                <w:color w:val="000000" w:themeColor="text1"/>
                <w:lang w:val="en-US"/>
              </w:rPr>
              <w:t>Pre-DFTS Comb OCC</w:t>
            </w:r>
            <w:r w:rsidRPr="00B3073F">
              <w:rPr>
                <w:color w:val="000000" w:themeColor="text1"/>
                <w:lang w:val="en-US"/>
              </w:rPr>
              <w:t xml:space="preserve"> </w:t>
            </w:r>
          </w:p>
        </w:tc>
        <w:tc>
          <w:tcPr>
            <w:tcW w:w="128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77F6E466" w14:textId="206514F0" w:rsidR="1A99419B" w:rsidRPr="00B3073F" w:rsidRDefault="1A99419B" w:rsidP="1A99419B">
            <w:pPr>
              <w:spacing w:after="0"/>
              <w:jc w:val="center"/>
              <w:rPr>
                <w:color w:val="000000" w:themeColor="text1"/>
                <w:lang w:val="en-US"/>
              </w:rPr>
            </w:pPr>
            <w:r w:rsidRPr="00B3073F">
              <w:rPr>
                <w:b/>
                <w:bCs/>
                <w:color w:val="000000" w:themeColor="text1"/>
                <w:lang w:val="en-US"/>
              </w:rPr>
              <w:t>Cross-symbol OCC</w:t>
            </w:r>
            <w:r w:rsidRPr="00B3073F">
              <w:rPr>
                <w:color w:val="000000" w:themeColor="text1"/>
                <w:lang w:val="en-US"/>
              </w:rPr>
              <w:t xml:space="preserve"> </w:t>
            </w:r>
          </w:p>
        </w:tc>
      </w:tr>
      <w:tr w:rsidR="1A99419B" w:rsidRPr="00B3073F" w14:paraId="2E040E17" w14:textId="77777777" w:rsidTr="1A99419B">
        <w:trPr>
          <w:trHeight w:val="390"/>
        </w:trPr>
        <w:tc>
          <w:tcPr>
            <w:tcW w:w="1365"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5EA44D01" w14:textId="2319271E" w:rsidR="1A99419B" w:rsidRPr="00B3073F" w:rsidRDefault="00E93BA8" w:rsidP="1A99419B">
            <w:pPr>
              <w:spacing w:after="0"/>
              <w:jc w:val="center"/>
              <w:rPr>
                <w:color w:val="000000" w:themeColor="text1"/>
                <w:lang w:val="en-US"/>
              </w:rPr>
            </w:pPr>
            <w:r w:rsidRPr="00E93BA8">
              <w:rPr>
                <w:color w:val="000000" w:themeColor="text1"/>
                <w:lang w:val="en-US"/>
              </w:rPr>
              <w:t>Single user degradation</w:t>
            </w:r>
            <w:r w:rsidRPr="00E93BA8">
              <w:rPr>
                <w:color w:val="000000" w:themeColor="text1"/>
                <w:lang w:val="en-US"/>
              </w:rPr>
              <w:t xml:space="preserve"> </w:t>
            </w:r>
            <w:r w:rsidR="1A99419B" w:rsidRPr="00B3073F">
              <w:rPr>
                <w:color w:val="000000" w:themeColor="text1"/>
                <w:lang w:val="en-US"/>
              </w:rPr>
              <w:t xml:space="preserve">(dB) </w:t>
            </w:r>
          </w:p>
        </w:tc>
        <w:tc>
          <w:tcPr>
            <w:tcW w:w="136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4CC094C6" w14:textId="274F34FB" w:rsidR="1A99419B" w:rsidRPr="00B3073F" w:rsidRDefault="1A99419B" w:rsidP="1A99419B">
            <w:pPr>
              <w:spacing w:after="0"/>
              <w:jc w:val="center"/>
              <w:rPr>
                <w:color w:val="000000" w:themeColor="text1"/>
                <w:lang w:val="en-US"/>
              </w:rPr>
            </w:pPr>
            <w:r w:rsidRPr="00B3073F">
              <w:rPr>
                <w:color w:val="000000" w:themeColor="text1"/>
                <w:lang w:val="en-US"/>
              </w:rPr>
              <w:t xml:space="preserve">2 </w:t>
            </w:r>
          </w:p>
        </w:tc>
        <w:tc>
          <w:tcPr>
            <w:tcW w:w="112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1198B952" w14:textId="1B29709E" w:rsidR="1A99419B" w:rsidRPr="00B3073F" w:rsidRDefault="1A99419B" w:rsidP="1A99419B">
            <w:pPr>
              <w:spacing w:after="0"/>
              <w:jc w:val="center"/>
              <w:rPr>
                <w:color w:val="000000" w:themeColor="text1"/>
                <w:lang w:val="en-US"/>
              </w:rPr>
            </w:pPr>
            <w:r w:rsidRPr="00B3073F">
              <w:rPr>
                <w:color w:val="000000" w:themeColor="text1"/>
                <w:lang w:val="en-US"/>
              </w:rPr>
              <w:t xml:space="preserve">0 </w:t>
            </w:r>
          </w:p>
        </w:tc>
        <w:tc>
          <w:tcPr>
            <w:tcW w:w="122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64A6ADF5" w14:textId="63CFDC27" w:rsidR="1A99419B" w:rsidRPr="00B3073F" w:rsidRDefault="1A99419B" w:rsidP="1A99419B">
            <w:pPr>
              <w:spacing w:after="0"/>
              <w:jc w:val="center"/>
              <w:rPr>
                <w:color w:val="000000" w:themeColor="text1"/>
                <w:lang w:val="en-US"/>
              </w:rPr>
            </w:pPr>
            <w:r w:rsidRPr="00B3073F">
              <w:rPr>
                <w:color w:val="000000" w:themeColor="text1"/>
                <w:lang w:val="en-US"/>
              </w:rPr>
              <w:t xml:space="preserve">0 </w:t>
            </w:r>
          </w:p>
        </w:tc>
        <w:tc>
          <w:tcPr>
            <w:tcW w:w="10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0C0A9E87" w14:textId="46D861FD" w:rsidR="1A99419B" w:rsidRPr="00B3073F" w:rsidRDefault="1A99419B" w:rsidP="1A99419B">
            <w:pPr>
              <w:spacing w:after="0"/>
              <w:jc w:val="center"/>
              <w:rPr>
                <w:color w:val="000000" w:themeColor="text1"/>
                <w:lang w:val="en-US"/>
              </w:rPr>
            </w:pPr>
            <w:r w:rsidRPr="00B3073F">
              <w:rPr>
                <w:color w:val="000000" w:themeColor="text1"/>
                <w:lang w:val="en-US"/>
              </w:rPr>
              <w:t xml:space="preserve">0 </w:t>
            </w:r>
          </w:p>
        </w:tc>
        <w:tc>
          <w:tcPr>
            <w:tcW w:w="123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7629F500" w14:textId="6200978D" w:rsidR="1A99419B" w:rsidRPr="00B3073F" w:rsidRDefault="1A99419B" w:rsidP="1A99419B">
            <w:pPr>
              <w:spacing w:after="0"/>
              <w:jc w:val="center"/>
              <w:rPr>
                <w:color w:val="000000" w:themeColor="text1"/>
                <w:lang w:val="en-US"/>
              </w:rPr>
            </w:pPr>
            <w:r w:rsidRPr="00B3073F">
              <w:rPr>
                <w:color w:val="000000" w:themeColor="text1"/>
                <w:lang w:val="en-US"/>
              </w:rPr>
              <w:t xml:space="preserve">0.2 </w:t>
            </w:r>
          </w:p>
        </w:tc>
        <w:tc>
          <w:tcPr>
            <w:tcW w:w="11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0AB11D3A" w14:textId="1E7F8A29" w:rsidR="1A99419B" w:rsidRPr="00B3073F" w:rsidRDefault="1A99419B" w:rsidP="1A99419B">
            <w:pPr>
              <w:spacing w:after="0"/>
              <w:jc w:val="center"/>
              <w:rPr>
                <w:color w:val="000000" w:themeColor="text1"/>
                <w:lang w:val="en-US"/>
              </w:rPr>
            </w:pPr>
            <w:r w:rsidRPr="00B3073F">
              <w:rPr>
                <w:color w:val="000000" w:themeColor="text1"/>
                <w:lang w:val="en-US"/>
              </w:rPr>
              <w:t xml:space="preserve">0.2 </w:t>
            </w:r>
          </w:p>
        </w:tc>
        <w:tc>
          <w:tcPr>
            <w:tcW w:w="128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21D755CB" w14:textId="4997E52E" w:rsidR="1A99419B" w:rsidRPr="00B3073F" w:rsidRDefault="1A99419B" w:rsidP="1A99419B">
            <w:pPr>
              <w:spacing w:after="0"/>
              <w:jc w:val="center"/>
              <w:rPr>
                <w:color w:val="000000" w:themeColor="text1"/>
                <w:lang w:val="en-US"/>
              </w:rPr>
            </w:pPr>
            <w:r w:rsidRPr="00B3073F">
              <w:rPr>
                <w:color w:val="000000" w:themeColor="text1"/>
                <w:lang w:val="en-US"/>
              </w:rPr>
              <w:t xml:space="preserve">0.2 </w:t>
            </w:r>
          </w:p>
        </w:tc>
      </w:tr>
      <w:tr w:rsidR="1A99419B" w:rsidRPr="00B3073F" w14:paraId="42D56E6E" w14:textId="77777777" w:rsidTr="1A99419B">
        <w:trPr>
          <w:trHeight w:val="420"/>
        </w:trPr>
        <w:tc>
          <w:tcPr>
            <w:tcW w:w="1365" w:type="dxa"/>
            <w:vMerge/>
            <w:tcBorders>
              <w:left w:val="single" w:sz="0" w:space="0" w:color="000000" w:themeColor="text1"/>
              <w:bottom w:val="single" w:sz="0" w:space="0" w:color="000000" w:themeColor="text1"/>
              <w:right w:val="single" w:sz="0" w:space="0" w:color="000000" w:themeColor="text1"/>
            </w:tcBorders>
            <w:vAlign w:val="center"/>
          </w:tcPr>
          <w:p w14:paraId="1575A935" w14:textId="77777777" w:rsidR="00023A0A" w:rsidRPr="00B3073F" w:rsidRDefault="00023A0A">
            <w:pPr>
              <w:rPr>
                <w:lang w:val="en-US"/>
              </w:rPr>
            </w:pPr>
          </w:p>
        </w:tc>
        <w:tc>
          <w:tcPr>
            <w:tcW w:w="136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24B69DE7" w14:textId="18CBB0C4" w:rsidR="1A99419B" w:rsidRPr="00B3073F" w:rsidRDefault="1A99419B" w:rsidP="1A99419B">
            <w:pPr>
              <w:spacing w:after="0"/>
              <w:jc w:val="center"/>
              <w:rPr>
                <w:color w:val="000000" w:themeColor="text1"/>
                <w:lang w:val="en-US"/>
              </w:rPr>
            </w:pPr>
            <w:r w:rsidRPr="00B3073F">
              <w:rPr>
                <w:color w:val="000000" w:themeColor="text1"/>
                <w:lang w:val="en-US"/>
              </w:rPr>
              <w:t xml:space="preserve">4 </w:t>
            </w:r>
          </w:p>
        </w:tc>
        <w:tc>
          <w:tcPr>
            <w:tcW w:w="112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5B586ABD" w14:textId="7E968A5E" w:rsidR="1A99419B" w:rsidRPr="00B3073F" w:rsidRDefault="1A99419B" w:rsidP="1A99419B">
            <w:pPr>
              <w:spacing w:after="0"/>
              <w:jc w:val="center"/>
              <w:rPr>
                <w:color w:val="000000" w:themeColor="text1"/>
                <w:lang w:val="en-US"/>
              </w:rPr>
            </w:pPr>
            <w:r w:rsidRPr="00B3073F">
              <w:rPr>
                <w:color w:val="000000" w:themeColor="text1"/>
                <w:lang w:val="en-US"/>
              </w:rPr>
              <w:t xml:space="preserve">0 </w:t>
            </w:r>
          </w:p>
        </w:tc>
        <w:tc>
          <w:tcPr>
            <w:tcW w:w="122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14F2B91D" w14:textId="3AF65822" w:rsidR="1A99419B" w:rsidRPr="00B3073F" w:rsidRDefault="1A99419B" w:rsidP="1A99419B">
            <w:pPr>
              <w:spacing w:after="0"/>
              <w:jc w:val="center"/>
              <w:rPr>
                <w:color w:val="000000" w:themeColor="text1"/>
                <w:lang w:val="en-US"/>
              </w:rPr>
            </w:pPr>
            <w:r w:rsidRPr="00B3073F">
              <w:rPr>
                <w:color w:val="000000" w:themeColor="text1"/>
                <w:lang w:val="en-US"/>
              </w:rPr>
              <w:t xml:space="preserve">0 </w:t>
            </w:r>
          </w:p>
        </w:tc>
        <w:tc>
          <w:tcPr>
            <w:tcW w:w="10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6B524E4D" w14:textId="137E4799" w:rsidR="1A99419B" w:rsidRPr="00B3073F" w:rsidRDefault="1A99419B" w:rsidP="1A99419B">
            <w:pPr>
              <w:spacing w:after="0"/>
              <w:jc w:val="center"/>
              <w:rPr>
                <w:color w:val="000000" w:themeColor="text1"/>
                <w:lang w:val="en-US"/>
              </w:rPr>
            </w:pPr>
            <w:r w:rsidRPr="00B3073F">
              <w:rPr>
                <w:color w:val="000000" w:themeColor="text1"/>
                <w:lang w:val="en-US"/>
              </w:rPr>
              <w:t xml:space="preserve">0 </w:t>
            </w:r>
          </w:p>
        </w:tc>
        <w:tc>
          <w:tcPr>
            <w:tcW w:w="123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5EB1693B" w14:textId="70AFC930" w:rsidR="1A99419B" w:rsidRPr="00B3073F" w:rsidRDefault="1A99419B" w:rsidP="1A99419B">
            <w:pPr>
              <w:spacing w:after="0"/>
              <w:jc w:val="center"/>
              <w:rPr>
                <w:color w:val="000000" w:themeColor="text1"/>
                <w:lang w:val="en-US"/>
              </w:rPr>
            </w:pPr>
            <w:r w:rsidRPr="00B3073F">
              <w:rPr>
                <w:color w:val="000000" w:themeColor="text1"/>
                <w:lang w:val="en-US"/>
              </w:rPr>
              <w:t xml:space="preserve">0.3 </w:t>
            </w:r>
          </w:p>
        </w:tc>
        <w:tc>
          <w:tcPr>
            <w:tcW w:w="11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2C62BCFD" w14:textId="1BB7F6F6" w:rsidR="1A99419B" w:rsidRPr="00B3073F" w:rsidRDefault="1A99419B" w:rsidP="1A99419B">
            <w:pPr>
              <w:spacing w:after="0"/>
              <w:jc w:val="center"/>
              <w:rPr>
                <w:color w:val="000000" w:themeColor="text1"/>
                <w:lang w:val="en-US"/>
              </w:rPr>
            </w:pPr>
            <w:r w:rsidRPr="00B3073F">
              <w:rPr>
                <w:color w:val="000000" w:themeColor="text1"/>
                <w:lang w:val="en-US"/>
              </w:rPr>
              <w:t xml:space="preserve">0.2 </w:t>
            </w:r>
          </w:p>
        </w:tc>
        <w:tc>
          <w:tcPr>
            <w:tcW w:w="128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202A47DF" w14:textId="59C4E5CB" w:rsidR="1A99419B" w:rsidRPr="00B3073F" w:rsidRDefault="1A99419B" w:rsidP="1A99419B">
            <w:pPr>
              <w:spacing w:after="0"/>
              <w:jc w:val="center"/>
              <w:rPr>
                <w:color w:val="000000" w:themeColor="text1"/>
                <w:lang w:val="en-US"/>
              </w:rPr>
            </w:pPr>
            <w:r w:rsidRPr="00B3073F">
              <w:rPr>
                <w:color w:val="000000" w:themeColor="text1"/>
                <w:lang w:val="en-US"/>
              </w:rPr>
              <w:t xml:space="preserve">0.3 </w:t>
            </w:r>
          </w:p>
        </w:tc>
      </w:tr>
      <w:tr w:rsidR="1A99419B" w:rsidRPr="00B3073F" w14:paraId="4B6D6E4F" w14:textId="77777777" w:rsidTr="1A99419B">
        <w:trPr>
          <w:trHeight w:val="360"/>
        </w:trPr>
        <w:tc>
          <w:tcPr>
            <w:tcW w:w="1365" w:type="dxa"/>
            <w:vMerge/>
            <w:tcBorders>
              <w:left w:val="single" w:sz="0" w:space="0" w:color="000000" w:themeColor="text1"/>
              <w:right w:val="single" w:sz="0" w:space="0" w:color="000000" w:themeColor="text1"/>
            </w:tcBorders>
            <w:vAlign w:val="center"/>
          </w:tcPr>
          <w:p w14:paraId="4408B6F8" w14:textId="77777777" w:rsidR="00023A0A" w:rsidRPr="00B3073F" w:rsidRDefault="00023A0A">
            <w:pPr>
              <w:rPr>
                <w:lang w:val="en-US"/>
              </w:rPr>
            </w:pPr>
          </w:p>
        </w:tc>
        <w:tc>
          <w:tcPr>
            <w:tcW w:w="136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797BEA3E" w14:textId="28F9E4C0" w:rsidR="1A99419B" w:rsidRPr="00B3073F" w:rsidRDefault="1A99419B" w:rsidP="1A99419B">
            <w:pPr>
              <w:spacing w:after="0"/>
              <w:jc w:val="center"/>
              <w:rPr>
                <w:color w:val="000000" w:themeColor="text1"/>
                <w:lang w:val="en-US"/>
              </w:rPr>
            </w:pPr>
            <w:r w:rsidRPr="00B3073F">
              <w:rPr>
                <w:color w:val="000000" w:themeColor="text1"/>
                <w:lang w:val="en-US"/>
              </w:rPr>
              <w:t xml:space="preserve">6 </w:t>
            </w:r>
          </w:p>
        </w:tc>
        <w:tc>
          <w:tcPr>
            <w:tcW w:w="112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359E8B1B" w14:textId="65564F98" w:rsidR="1A99419B" w:rsidRPr="00B3073F" w:rsidRDefault="1A99419B" w:rsidP="1A99419B">
            <w:pPr>
              <w:spacing w:after="0"/>
              <w:jc w:val="center"/>
              <w:rPr>
                <w:color w:val="000000" w:themeColor="text1"/>
                <w:lang w:val="en-US"/>
              </w:rPr>
            </w:pPr>
            <w:r w:rsidRPr="00B3073F">
              <w:rPr>
                <w:color w:val="000000" w:themeColor="text1"/>
                <w:lang w:val="en-US"/>
              </w:rPr>
              <w:t xml:space="preserve">0.3 </w:t>
            </w:r>
          </w:p>
        </w:tc>
        <w:tc>
          <w:tcPr>
            <w:tcW w:w="122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20394608" w14:textId="570A6719" w:rsidR="1A99419B" w:rsidRPr="00B3073F" w:rsidRDefault="1A99419B" w:rsidP="1A99419B">
            <w:pPr>
              <w:spacing w:after="0"/>
              <w:jc w:val="center"/>
              <w:rPr>
                <w:color w:val="000000" w:themeColor="text1"/>
                <w:lang w:val="en-US"/>
              </w:rPr>
            </w:pPr>
            <w:r w:rsidRPr="00B3073F">
              <w:rPr>
                <w:color w:val="000000" w:themeColor="text1"/>
                <w:lang w:val="en-US"/>
              </w:rPr>
              <w:t xml:space="preserve">0.3 </w:t>
            </w:r>
          </w:p>
        </w:tc>
        <w:tc>
          <w:tcPr>
            <w:tcW w:w="10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5160A66A" w14:textId="28C99653" w:rsidR="1A99419B" w:rsidRPr="00B3073F" w:rsidRDefault="1A99419B" w:rsidP="1A99419B">
            <w:pPr>
              <w:spacing w:after="0"/>
              <w:jc w:val="center"/>
              <w:rPr>
                <w:color w:val="000000" w:themeColor="text1"/>
                <w:lang w:val="en-US"/>
              </w:rPr>
            </w:pPr>
            <w:r w:rsidRPr="00B3073F">
              <w:rPr>
                <w:color w:val="000000" w:themeColor="text1"/>
                <w:lang w:val="en-US"/>
              </w:rPr>
              <w:t xml:space="preserve">0.3 </w:t>
            </w:r>
          </w:p>
        </w:tc>
        <w:tc>
          <w:tcPr>
            <w:tcW w:w="123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5D596429" w14:textId="2B756CB8" w:rsidR="1A99419B" w:rsidRPr="00B3073F" w:rsidRDefault="1A99419B" w:rsidP="1A99419B">
            <w:pPr>
              <w:spacing w:after="0"/>
              <w:jc w:val="center"/>
              <w:rPr>
                <w:color w:val="000000" w:themeColor="text1"/>
                <w:lang w:val="en-US"/>
              </w:rPr>
            </w:pPr>
            <w:r w:rsidRPr="00B3073F">
              <w:rPr>
                <w:color w:val="000000" w:themeColor="text1"/>
                <w:lang w:val="en-US"/>
              </w:rPr>
              <w:t xml:space="preserve">0.6 </w:t>
            </w:r>
          </w:p>
        </w:tc>
        <w:tc>
          <w:tcPr>
            <w:tcW w:w="11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4E1EDD1D" w14:textId="26017955" w:rsidR="1A99419B" w:rsidRPr="00B3073F" w:rsidRDefault="1A99419B" w:rsidP="1A99419B">
            <w:pPr>
              <w:spacing w:after="0"/>
              <w:jc w:val="center"/>
              <w:rPr>
                <w:color w:val="000000" w:themeColor="text1"/>
                <w:lang w:val="en-US"/>
              </w:rPr>
            </w:pPr>
            <w:r w:rsidRPr="00B3073F">
              <w:rPr>
                <w:color w:val="000000" w:themeColor="text1"/>
                <w:lang w:val="en-US"/>
              </w:rPr>
              <w:t xml:space="preserve">0.4 </w:t>
            </w:r>
          </w:p>
        </w:tc>
        <w:tc>
          <w:tcPr>
            <w:tcW w:w="128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5B39C672" w14:textId="65CC032B" w:rsidR="1A99419B" w:rsidRPr="00B3073F" w:rsidRDefault="1A99419B" w:rsidP="1A99419B">
            <w:pPr>
              <w:spacing w:after="0"/>
              <w:jc w:val="center"/>
              <w:rPr>
                <w:color w:val="000000" w:themeColor="text1"/>
                <w:lang w:val="en-US"/>
              </w:rPr>
            </w:pPr>
            <w:r w:rsidRPr="00B3073F">
              <w:rPr>
                <w:color w:val="000000" w:themeColor="text1"/>
                <w:lang w:val="en-US"/>
              </w:rPr>
              <w:t xml:space="preserve">0.8 </w:t>
            </w:r>
          </w:p>
        </w:tc>
      </w:tr>
      <w:tr w:rsidR="1A99419B" w:rsidRPr="00B3073F" w14:paraId="30A35C72" w14:textId="77777777" w:rsidTr="1A99419B">
        <w:trPr>
          <w:trHeight w:val="480"/>
        </w:trPr>
        <w:tc>
          <w:tcPr>
            <w:tcW w:w="1365" w:type="dxa"/>
            <w:vMerge/>
            <w:tcBorders>
              <w:left w:val="single" w:sz="0" w:space="0" w:color="000000" w:themeColor="text1"/>
              <w:bottom w:val="single" w:sz="0" w:space="0" w:color="000000" w:themeColor="text1"/>
              <w:right w:val="single" w:sz="0" w:space="0" w:color="000000" w:themeColor="text1"/>
            </w:tcBorders>
            <w:vAlign w:val="center"/>
          </w:tcPr>
          <w:p w14:paraId="4E942F60" w14:textId="77777777" w:rsidR="00023A0A" w:rsidRPr="00B3073F" w:rsidRDefault="00023A0A">
            <w:pPr>
              <w:rPr>
                <w:lang w:val="en-US"/>
              </w:rPr>
            </w:pPr>
          </w:p>
        </w:tc>
        <w:tc>
          <w:tcPr>
            <w:tcW w:w="136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56A80311" w14:textId="6D0BBED4" w:rsidR="1A99419B" w:rsidRPr="00B3073F" w:rsidRDefault="1A99419B" w:rsidP="1A99419B">
            <w:pPr>
              <w:spacing w:after="0"/>
              <w:jc w:val="center"/>
              <w:rPr>
                <w:color w:val="000000" w:themeColor="text1"/>
                <w:lang w:val="en-US"/>
              </w:rPr>
            </w:pPr>
            <w:r w:rsidRPr="00B3073F">
              <w:rPr>
                <w:color w:val="000000" w:themeColor="text1"/>
                <w:lang w:val="en-US"/>
              </w:rPr>
              <w:t xml:space="preserve">12 </w:t>
            </w:r>
          </w:p>
        </w:tc>
        <w:tc>
          <w:tcPr>
            <w:tcW w:w="112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17310854" w14:textId="1477E1A1" w:rsidR="1A99419B" w:rsidRPr="00B3073F" w:rsidRDefault="1A99419B" w:rsidP="1A99419B">
            <w:pPr>
              <w:spacing w:after="0"/>
              <w:jc w:val="center"/>
              <w:rPr>
                <w:color w:val="000000" w:themeColor="text1"/>
                <w:lang w:val="en-US"/>
              </w:rPr>
            </w:pPr>
            <w:r w:rsidRPr="00B3073F">
              <w:rPr>
                <w:color w:val="000000" w:themeColor="text1"/>
                <w:lang w:val="en-US"/>
              </w:rPr>
              <w:t xml:space="preserve">1 </w:t>
            </w:r>
          </w:p>
        </w:tc>
        <w:tc>
          <w:tcPr>
            <w:tcW w:w="122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6C2B02B5" w14:textId="727371E5" w:rsidR="1A99419B" w:rsidRPr="00B3073F" w:rsidRDefault="1A99419B" w:rsidP="1A99419B">
            <w:pPr>
              <w:spacing w:after="0"/>
              <w:jc w:val="center"/>
              <w:rPr>
                <w:color w:val="000000" w:themeColor="text1"/>
                <w:lang w:val="en-US"/>
              </w:rPr>
            </w:pPr>
            <w:r w:rsidRPr="00B3073F">
              <w:rPr>
                <w:color w:val="000000" w:themeColor="text1"/>
                <w:lang w:val="en-US"/>
              </w:rPr>
              <w:t xml:space="preserve">1 </w:t>
            </w:r>
          </w:p>
        </w:tc>
        <w:tc>
          <w:tcPr>
            <w:tcW w:w="10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68471645" w14:textId="0C842E25" w:rsidR="1A99419B" w:rsidRPr="00B3073F" w:rsidRDefault="1A99419B" w:rsidP="1A99419B">
            <w:pPr>
              <w:spacing w:after="0"/>
              <w:jc w:val="center"/>
              <w:rPr>
                <w:color w:val="000000" w:themeColor="text1"/>
                <w:lang w:val="en-US"/>
              </w:rPr>
            </w:pPr>
            <w:r w:rsidRPr="00B3073F">
              <w:rPr>
                <w:color w:val="000000" w:themeColor="text1"/>
                <w:lang w:val="en-US"/>
              </w:rPr>
              <w:t xml:space="preserve">1 </w:t>
            </w:r>
          </w:p>
        </w:tc>
        <w:tc>
          <w:tcPr>
            <w:tcW w:w="123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4112739E" w14:textId="0E758743" w:rsidR="1A99419B" w:rsidRPr="00B3073F" w:rsidRDefault="1A99419B" w:rsidP="1A99419B">
            <w:pPr>
              <w:spacing w:after="0"/>
              <w:jc w:val="center"/>
              <w:rPr>
                <w:color w:val="000000" w:themeColor="text1"/>
                <w:lang w:val="en-US"/>
              </w:rPr>
            </w:pPr>
            <w:r w:rsidRPr="00B3073F">
              <w:rPr>
                <w:color w:val="000000" w:themeColor="text1"/>
                <w:lang w:val="en-US"/>
              </w:rPr>
              <w:t xml:space="preserve">1.7 </w:t>
            </w:r>
          </w:p>
        </w:tc>
        <w:tc>
          <w:tcPr>
            <w:tcW w:w="11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08A0C8B7" w14:textId="49C2DADE" w:rsidR="1A99419B" w:rsidRPr="00B3073F" w:rsidRDefault="1A99419B" w:rsidP="1A99419B">
            <w:pPr>
              <w:spacing w:after="0"/>
              <w:jc w:val="center"/>
              <w:rPr>
                <w:color w:val="000000" w:themeColor="text1"/>
                <w:lang w:val="en-US"/>
              </w:rPr>
            </w:pPr>
            <w:r w:rsidRPr="00B3073F">
              <w:rPr>
                <w:color w:val="000000" w:themeColor="text1"/>
                <w:lang w:val="en-US"/>
              </w:rPr>
              <w:t xml:space="preserve">1 </w:t>
            </w:r>
          </w:p>
        </w:tc>
        <w:tc>
          <w:tcPr>
            <w:tcW w:w="128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322E85A9" w14:textId="57FAFFA3" w:rsidR="1A99419B" w:rsidRPr="00B3073F" w:rsidRDefault="1A99419B" w:rsidP="1A99419B">
            <w:pPr>
              <w:spacing w:after="0"/>
              <w:jc w:val="center"/>
              <w:rPr>
                <w:color w:val="000000" w:themeColor="text1"/>
                <w:lang w:val="en-US"/>
              </w:rPr>
            </w:pPr>
            <w:r w:rsidRPr="00B3073F">
              <w:rPr>
                <w:color w:val="000000" w:themeColor="text1"/>
                <w:lang w:val="en-US"/>
              </w:rPr>
              <w:t xml:space="preserve">2.1 </w:t>
            </w:r>
          </w:p>
        </w:tc>
      </w:tr>
      <w:tr w:rsidR="1A99419B" w:rsidRPr="00B3073F" w14:paraId="721FD113" w14:textId="77777777" w:rsidTr="1A99419B">
        <w:trPr>
          <w:trHeight w:val="375"/>
        </w:trPr>
        <w:tc>
          <w:tcPr>
            <w:tcW w:w="1365"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22DF5DDF" w14:textId="5988BF8B" w:rsidR="1A99419B" w:rsidRPr="00B3073F" w:rsidRDefault="00E93BA8" w:rsidP="1A99419B">
            <w:pPr>
              <w:spacing w:after="0"/>
              <w:jc w:val="center"/>
              <w:rPr>
                <w:color w:val="000000" w:themeColor="text1"/>
                <w:lang w:val="en-US"/>
              </w:rPr>
            </w:pPr>
            <w:r>
              <w:rPr>
                <w:color w:val="000000" w:themeColor="text1"/>
                <w:lang w:val="en-US"/>
              </w:rPr>
              <w:t>Capacity</w:t>
            </w:r>
            <w:r w:rsidR="1A99419B" w:rsidRPr="00B3073F">
              <w:rPr>
                <w:color w:val="000000" w:themeColor="text1"/>
                <w:lang w:val="en-US"/>
              </w:rPr>
              <w:t xml:space="preserve"> gain </w:t>
            </w:r>
          </w:p>
        </w:tc>
        <w:tc>
          <w:tcPr>
            <w:tcW w:w="136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5096B6D2" w14:textId="5346C1C5" w:rsidR="1A99419B" w:rsidRPr="00B3073F" w:rsidRDefault="1A99419B" w:rsidP="1A99419B">
            <w:pPr>
              <w:spacing w:after="0"/>
              <w:jc w:val="center"/>
              <w:rPr>
                <w:color w:val="000000" w:themeColor="text1"/>
                <w:lang w:val="en-US"/>
              </w:rPr>
            </w:pPr>
            <w:r w:rsidRPr="00B3073F">
              <w:rPr>
                <w:color w:val="000000" w:themeColor="text1"/>
                <w:lang w:val="en-US"/>
              </w:rPr>
              <w:t xml:space="preserve">2 </w:t>
            </w:r>
          </w:p>
        </w:tc>
        <w:tc>
          <w:tcPr>
            <w:tcW w:w="112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26063E53" w14:textId="7418D8F3" w:rsidR="1A99419B" w:rsidRPr="00B3073F" w:rsidRDefault="1A99419B" w:rsidP="1A99419B">
            <w:pPr>
              <w:spacing w:after="0"/>
              <w:jc w:val="center"/>
              <w:rPr>
                <w:color w:val="000000" w:themeColor="text1"/>
                <w:lang w:val="en-US"/>
              </w:rPr>
            </w:pPr>
            <w:r w:rsidRPr="00B3073F">
              <w:rPr>
                <w:color w:val="000000" w:themeColor="text1"/>
                <w:lang w:val="en-US"/>
              </w:rPr>
              <w:t xml:space="preserve">2 </w:t>
            </w:r>
          </w:p>
        </w:tc>
        <w:tc>
          <w:tcPr>
            <w:tcW w:w="122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76F10F19" w14:textId="7E730632" w:rsidR="1A99419B" w:rsidRPr="00B3073F" w:rsidRDefault="1A99419B" w:rsidP="1A99419B">
            <w:pPr>
              <w:spacing w:after="0"/>
              <w:jc w:val="center"/>
              <w:rPr>
                <w:color w:val="000000" w:themeColor="text1"/>
                <w:lang w:val="en-US"/>
              </w:rPr>
            </w:pPr>
            <w:r w:rsidRPr="00B3073F">
              <w:rPr>
                <w:color w:val="000000" w:themeColor="text1"/>
                <w:lang w:val="en-US"/>
              </w:rPr>
              <w:t xml:space="preserve">2 </w:t>
            </w:r>
          </w:p>
        </w:tc>
        <w:tc>
          <w:tcPr>
            <w:tcW w:w="10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6A2AC648" w14:textId="7ECAE437" w:rsidR="1A99419B" w:rsidRPr="00B3073F" w:rsidRDefault="1A99419B" w:rsidP="1A99419B">
            <w:pPr>
              <w:spacing w:after="0"/>
              <w:jc w:val="center"/>
              <w:rPr>
                <w:color w:val="000000" w:themeColor="text1"/>
                <w:lang w:val="en-US"/>
              </w:rPr>
            </w:pPr>
            <w:r w:rsidRPr="00B3073F">
              <w:rPr>
                <w:color w:val="000000" w:themeColor="text1"/>
                <w:lang w:val="en-US"/>
              </w:rPr>
              <w:t xml:space="preserve">2 </w:t>
            </w:r>
          </w:p>
        </w:tc>
        <w:tc>
          <w:tcPr>
            <w:tcW w:w="123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0177D7E0" w14:textId="0D3675FC" w:rsidR="1A99419B" w:rsidRPr="00B3073F" w:rsidRDefault="1A99419B" w:rsidP="1A99419B">
            <w:pPr>
              <w:spacing w:after="0"/>
              <w:jc w:val="center"/>
              <w:rPr>
                <w:color w:val="000000" w:themeColor="text1"/>
                <w:lang w:val="en-US"/>
              </w:rPr>
            </w:pPr>
            <w:r w:rsidRPr="00B3073F">
              <w:rPr>
                <w:color w:val="000000" w:themeColor="text1"/>
                <w:lang w:val="en-US"/>
              </w:rPr>
              <w:t xml:space="preserve">1.97 </w:t>
            </w:r>
          </w:p>
        </w:tc>
        <w:tc>
          <w:tcPr>
            <w:tcW w:w="11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5E47DC1B" w14:textId="07D42B8C" w:rsidR="1A99419B" w:rsidRPr="00B3073F" w:rsidRDefault="1A99419B" w:rsidP="1A99419B">
            <w:pPr>
              <w:spacing w:after="0"/>
              <w:jc w:val="center"/>
              <w:rPr>
                <w:color w:val="000000" w:themeColor="text1"/>
                <w:lang w:val="en-US"/>
              </w:rPr>
            </w:pPr>
            <w:r w:rsidRPr="00B3073F">
              <w:rPr>
                <w:color w:val="000000" w:themeColor="text1"/>
                <w:lang w:val="en-US"/>
              </w:rPr>
              <w:t xml:space="preserve">1.97 </w:t>
            </w:r>
          </w:p>
        </w:tc>
        <w:tc>
          <w:tcPr>
            <w:tcW w:w="128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3FA56F5E" w14:textId="7089B396" w:rsidR="1A99419B" w:rsidRPr="00B3073F" w:rsidRDefault="1A99419B" w:rsidP="1A99419B">
            <w:pPr>
              <w:spacing w:after="0"/>
              <w:jc w:val="center"/>
              <w:rPr>
                <w:color w:val="000000" w:themeColor="text1"/>
                <w:lang w:val="en-US"/>
              </w:rPr>
            </w:pPr>
            <w:r w:rsidRPr="00B3073F">
              <w:rPr>
                <w:color w:val="000000" w:themeColor="text1"/>
                <w:lang w:val="en-US"/>
              </w:rPr>
              <w:t xml:space="preserve">1.97 </w:t>
            </w:r>
          </w:p>
        </w:tc>
      </w:tr>
      <w:tr w:rsidR="1A99419B" w:rsidRPr="00B3073F" w14:paraId="0748188C" w14:textId="77777777" w:rsidTr="1A99419B">
        <w:trPr>
          <w:trHeight w:val="450"/>
        </w:trPr>
        <w:tc>
          <w:tcPr>
            <w:tcW w:w="1365" w:type="dxa"/>
            <w:vMerge/>
            <w:tcBorders>
              <w:left w:val="single" w:sz="0" w:space="0" w:color="000000" w:themeColor="text1"/>
              <w:right w:val="single" w:sz="0" w:space="0" w:color="000000" w:themeColor="text1"/>
            </w:tcBorders>
            <w:vAlign w:val="center"/>
          </w:tcPr>
          <w:p w14:paraId="559931BB" w14:textId="77777777" w:rsidR="00023A0A" w:rsidRPr="00B3073F" w:rsidRDefault="00023A0A">
            <w:pPr>
              <w:rPr>
                <w:lang w:val="en-US"/>
              </w:rPr>
            </w:pPr>
          </w:p>
        </w:tc>
        <w:tc>
          <w:tcPr>
            <w:tcW w:w="136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279A9220" w14:textId="3D2F2A91" w:rsidR="1A99419B" w:rsidRPr="00B3073F" w:rsidRDefault="1A99419B" w:rsidP="1A99419B">
            <w:pPr>
              <w:spacing w:after="0"/>
              <w:jc w:val="center"/>
              <w:rPr>
                <w:color w:val="000000" w:themeColor="text1"/>
                <w:lang w:val="en-US"/>
              </w:rPr>
            </w:pPr>
            <w:r w:rsidRPr="00B3073F">
              <w:rPr>
                <w:color w:val="000000" w:themeColor="text1"/>
                <w:lang w:val="en-US"/>
              </w:rPr>
              <w:t xml:space="preserve">4 </w:t>
            </w:r>
          </w:p>
        </w:tc>
        <w:tc>
          <w:tcPr>
            <w:tcW w:w="112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2106A505" w14:textId="58FBE67C" w:rsidR="1A99419B" w:rsidRPr="00B3073F" w:rsidRDefault="1A99419B" w:rsidP="1A99419B">
            <w:pPr>
              <w:spacing w:after="0"/>
              <w:jc w:val="center"/>
              <w:rPr>
                <w:color w:val="000000" w:themeColor="text1"/>
                <w:lang w:val="en-US"/>
              </w:rPr>
            </w:pPr>
            <w:r w:rsidRPr="00B3073F">
              <w:rPr>
                <w:color w:val="000000" w:themeColor="text1"/>
                <w:lang w:val="en-US"/>
              </w:rPr>
              <w:t xml:space="preserve">4 </w:t>
            </w:r>
          </w:p>
        </w:tc>
        <w:tc>
          <w:tcPr>
            <w:tcW w:w="122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206EFC6D" w14:textId="1B642112" w:rsidR="1A99419B" w:rsidRPr="00B3073F" w:rsidRDefault="1A99419B" w:rsidP="1A99419B">
            <w:pPr>
              <w:spacing w:after="0"/>
              <w:jc w:val="center"/>
              <w:rPr>
                <w:color w:val="000000" w:themeColor="text1"/>
                <w:lang w:val="en-US"/>
              </w:rPr>
            </w:pPr>
            <w:r w:rsidRPr="00B3073F">
              <w:rPr>
                <w:color w:val="000000" w:themeColor="text1"/>
                <w:lang w:val="en-US"/>
              </w:rPr>
              <w:t xml:space="preserve">4 </w:t>
            </w:r>
          </w:p>
        </w:tc>
        <w:tc>
          <w:tcPr>
            <w:tcW w:w="10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2A86D883" w14:textId="4DC2DA3F" w:rsidR="1A99419B" w:rsidRPr="00B3073F" w:rsidRDefault="1A99419B" w:rsidP="1A99419B">
            <w:pPr>
              <w:spacing w:after="0"/>
              <w:jc w:val="center"/>
              <w:rPr>
                <w:color w:val="000000" w:themeColor="text1"/>
                <w:lang w:val="en-US"/>
              </w:rPr>
            </w:pPr>
            <w:r w:rsidRPr="00B3073F">
              <w:rPr>
                <w:color w:val="000000" w:themeColor="text1"/>
                <w:lang w:val="en-US"/>
              </w:rPr>
              <w:t xml:space="preserve">4 </w:t>
            </w:r>
          </w:p>
        </w:tc>
        <w:tc>
          <w:tcPr>
            <w:tcW w:w="123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17ACBCA1" w14:textId="3CCDDD4F" w:rsidR="1A99419B" w:rsidRPr="00B3073F" w:rsidRDefault="1A99419B" w:rsidP="1A99419B">
            <w:pPr>
              <w:spacing w:after="0"/>
              <w:jc w:val="center"/>
              <w:rPr>
                <w:color w:val="000000" w:themeColor="text1"/>
                <w:lang w:val="en-US"/>
              </w:rPr>
            </w:pPr>
            <w:r w:rsidRPr="00B3073F">
              <w:rPr>
                <w:color w:val="000000" w:themeColor="text1"/>
                <w:lang w:val="en-US"/>
              </w:rPr>
              <w:t xml:space="preserve">3.92 </w:t>
            </w:r>
          </w:p>
        </w:tc>
        <w:tc>
          <w:tcPr>
            <w:tcW w:w="11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74AD99D6" w14:textId="54615B1E" w:rsidR="1A99419B" w:rsidRPr="00B3073F" w:rsidRDefault="1A99419B" w:rsidP="1A99419B">
            <w:pPr>
              <w:spacing w:after="0"/>
              <w:jc w:val="center"/>
              <w:rPr>
                <w:color w:val="000000" w:themeColor="text1"/>
                <w:lang w:val="en-US"/>
              </w:rPr>
            </w:pPr>
            <w:r w:rsidRPr="00B3073F">
              <w:rPr>
                <w:color w:val="000000" w:themeColor="text1"/>
                <w:lang w:val="en-US"/>
              </w:rPr>
              <w:t xml:space="preserve">3.94 </w:t>
            </w:r>
          </w:p>
        </w:tc>
        <w:tc>
          <w:tcPr>
            <w:tcW w:w="128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792BE433" w14:textId="05950178" w:rsidR="1A99419B" w:rsidRPr="00B3073F" w:rsidRDefault="1A99419B" w:rsidP="1A99419B">
            <w:pPr>
              <w:spacing w:after="0"/>
              <w:jc w:val="center"/>
              <w:rPr>
                <w:color w:val="000000" w:themeColor="text1"/>
                <w:lang w:val="en-US"/>
              </w:rPr>
            </w:pPr>
            <w:r w:rsidRPr="00B3073F">
              <w:rPr>
                <w:color w:val="000000" w:themeColor="text1"/>
                <w:lang w:val="en-US"/>
              </w:rPr>
              <w:t xml:space="preserve">3.92 </w:t>
            </w:r>
          </w:p>
        </w:tc>
      </w:tr>
      <w:tr w:rsidR="1A99419B" w:rsidRPr="00B3073F" w14:paraId="1E4756D6" w14:textId="77777777" w:rsidTr="1A99419B">
        <w:trPr>
          <w:trHeight w:val="510"/>
        </w:trPr>
        <w:tc>
          <w:tcPr>
            <w:tcW w:w="1365" w:type="dxa"/>
            <w:vMerge/>
            <w:tcBorders>
              <w:left w:val="single" w:sz="0" w:space="0" w:color="000000" w:themeColor="text1"/>
              <w:right w:val="single" w:sz="0" w:space="0" w:color="000000" w:themeColor="text1"/>
            </w:tcBorders>
            <w:vAlign w:val="center"/>
          </w:tcPr>
          <w:p w14:paraId="7C25B51A" w14:textId="77777777" w:rsidR="00023A0A" w:rsidRPr="00B3073F" w:rsidRDefault="00023A0A">
            <w:pPr>
              <w:rPr>
                <w:lang w:val="en-US"/>
              </w:rPr>
            </w:pPr>
          </w:p>
        </w:tc>
        <w:tc>
          <w:tcPr>
            <w:tcW w:w="136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7E56A9C7" w14:textId="73C2A355" w:rsidR="1A99419B" w:rsidRPr="00B3073F" w:rsidRDefault="1A99419B" w:rsidP="1A99419B">
            <w:pPr>
              <w:spacing w:after="0"/>
              <w:jc w:val="center"/>
              <w:rPr>
                <w:color w:val="000000" w:themeColor="text1"/>
                <w:lang w:val="en-US"/>
              </w:rPr>
            </w:pPr>
            <w:r w:rsidRPr="00B3073F">
              <w:rPr>
                <w:color w:val="000000" w:themeColor="text1"/>
                <w:lang w:val="en-US"/>
              </w:rPr>
              <w:t xml:space="preserve">6 </w:t>
            </w:r>
          </w:p>
        </w:tc>
        <w:tc>
          <w:tcPr>
            <w:tcW w:w="112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7297C491" w14:textId="65A33977" w:rsidR="1A99419B" w:rsidRPr="00B3073F" w:rsidRDefault="1A99419B" w:rsidP="1A99419B">
            <w:pPr>
              <w:spacing w:after="0"/>
              <w:jc w:val="center"/>
              <w:rPr>
                <w:color w:val="000000" w:themeColor="text1"/>
                <w:lang w:val="en-US"/>
              </w:rPr>
            </w:pPr>
            <w:r w:rsidRPr="00B3073F">
              <w:rPr>
                <w:color w:val="000000" w:themeColor="text1"/>
                <w:lang w:val="en-US"/>
              </w:rPr>
              <w:t xml:space="preserve">5.9 </w:t>
            </w:r>
          </w:p>
        </w:tc>
        <w:tc>
          <w:tcPr>
            <w:tcW w:w="122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1D55E9CA" w14:textId="169F187A" w:rsidR="1A99419B" w:rsidRPr="00B3073F" w:rsidRDefault="1A99419B" w:rsidP="1A99419B">
            <w:pPr>
              <w:spacing w:after="0"/>
              <w:jc w:val="center"/>
              <w:rPr>
                <w:color w:val="000000" w:themeColor="text1"/>
                <w:lang w:val="en-US"/>
              </w:rPr>
            </w:pPr>
            <w:r w:rsidRPr="00B3073F">
              <w:rPr>
                <w:color w:val="000000" w:themeColor="text1"/>
                <w:lang w:val="en-US"/>
              </w:rPr>
              <w:t xml:space="preserve">5.9 </w:t>
            </w:r>
          </w:p>
        </w:tc>
        <w:tc>
          <w:tcPr>
            <w:tcW w:w="10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747A02B9" w14:textId="6C6BF0A7" w:rsidR="1A99419B" w:rsidRPr="00B3073F" w:rsidRDefault="1A99419B" w:rsidP="1A99419B">
            <w:pPr>
              <w:spacing w:after="0"/>
              <w:jc w:val="center"/>
              <w:rPr>
                <w:color w:val="000000" w:themeColor="text1"/>
                <w:lang w:val="en-US"/>
              </w:rPr>
            </w:pPr>
            <w:r w:rsidRPr="00B3073F">
              <w:rPr>
                <w:color w:val="000000" w:themeColor="text1"/>
                <w:lang w:val="en-US"/>
              </w:rPr>
              <w:t xml:space="preserve">5.9 </w:t>
            </w:r>
          </w:p>
        </w:tc>
        <w:tc>
          <w:tcPr>
            <w:tcW w:w="123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7BA56F97" w14:textId="49925BF2" w:rsidR="1A99419B" w:rsidRPr="00B3073F" w:rsidRDefault="1A99419B" w:rsidP="1A99419B">
            <w:pPr>
              <w:spacing w:after="0"/>
              <w:jc w:val="center"/>
              <w:rPr>
                <w:color w:val="000000" w:themeColor="text1"/>
                <w:lang w:val="en-US"/>
              </w:rPr>
            </w:pPr>
            <w:r w:rsidRPr="00B3073F">
              <w:rPr>
                <w:color w:val="000000" w:themeColor="text1"/>
                <w:lang w:val="en-US"/>
              </w:rPr>
              <w:t xml:space="preserve">5.79 </w:t>
            </w:r>
          </w:p>
        </w:tc>
        <w:tc>
          <w:tcPr>
            <w:tcW w:w="11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1AEB38C7" w14:textId="5D29B43F" w:rsidR="1A99419B" w:rsidRPr="00B3073F" w:rsidRDefault="1A99419B" w:rsidP="1A99419B">
            <w:pPr>
              <w:spacing w:after="0"/>
              <w:jc w:val="center"/>
              <w:rPr>
                <w:color w:val="000000" w:themeColor="text1"/>
                <w:lang w:val="en-US"/>
              </w:rPr>
            </w:pPr>
            <w:r w:rsidRPr="00B3073F">
              <w:rPr>
                <w:color w:val="000000" w:themeColor="text1"/>
                <w:lang w:val="en-US"/>
              </w:rPr>
              <w:t xml:space="preserve">5.83 </w:t>
            </w:r>
          </w:p>
        </w:tc>
        <w:tc>
          <w:tcPr>
            <w:tcW w:w="128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66973C0F" w14:textId="2AED16EE" w:rsidR="1A99419B" w:rsidRPr="00B3073F" w:rsidRDefault="1A99419B" w:rsidP="1A99419B">
            <w:pPr>
              <w:spacing w:after="0"/>
              <w:jc w:val="center"/>
              <w:rPr>
                <w:color w:val="000000" w:themeColor="text1"/>
                <w:lang w:val="en-US"/>
              </w:rPr>
            </w:pPr>
            <w:r w:rsidRPr="00B3073F">
              <w:rPr>
                <w:color w:val="000000" w:themeColor="text1"/>
                <w:lang w:val="en-US"/>
              </w:rPr>
              <w:t xml:space="preserve">5.76 </w:t>
            </w:r>
          </w:p>
        </w:tc>
      </w:tr>
      <w:tr w:rsidR="1A99419B" w:rsidRPr="00B3073F" w14:paraId="03F4EE36" w14:textId="77777777" w:rsidTr="1A99419B">
        <w:trPr>
          <w:trHeight w:val="495"/>
        </w:trPr>
        <w:tc>
          <w:tcPr>
            <w:tcW w:w="1365" w:type="dxa"/>
            <w:vMerge/>
            <w:tcBorders>
              <w:top w:val="single" w:sz="0" w:space="0" w:color="000000" w:themeColor="text1"/>
              <w:left w:val="single" w:sz="0" w:space="0" w:color="000000" w:themeColor="text1"/>
              <w:bottom w:val="single" w:sz="0" w:space="0" w:color="000000" w:themeColor="text1"/>
              <w:right w:val="single" w:sz="0" w:space="0" w:color="000000" w:themeColor="text1"/>
            </w:tcBorders>
            <w:vAlign w:val="center"/>
          </w:tcPr>
          <w:p w14:paraId="4496449F" w14:textId="77777777" w:rsidR="00023A0A" w:rsidRPr="00B3073F" w:rsidRDefault="00023A0A">
            <w:pPr>
              <w:rPr>
                <w:lang w:val="en-US"/>
              </w:rPr>
            </w:pPr>
          </w:p>
        </w:tc>
        <w:tc>
          <w:tcPr>
            <w:tcW w:w="136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4BD2BD53" w14:textId="4A7D8E7A" w:rsidR="1A99419B" w:rsidRPr="00B3073F" w:rsidRDefault="1A99419B" w:rsidP="1A99419B">
            <w:pPr>
              <w:spacing w:after="0"/>
              <w:jc w:val="center"/>
              <w:rPr>
                <w:color w:val="000000" w:themeColor="text1"/>
                <w:lang w:val="en-US"/>
              </w:rPr>
            </w:pPr>
            <w:r w:rsidRPr="00B3073F">
              <w:rPr>
                <w:color w:val="000000" w:themeColor="text1"/>
                <w:lang w:val="en-US"/>
              </w:rPr>
              <w:t xml:space="preserve">12 </w:t>
            </w:r>
          </w:p>
        </w:tc>
        <w:tc>
          <w:tcPr>
            <w:tcW w:w="112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49BB9C75" w14:textId="2F3B01F0" w:rsidR="1A99419B" w:rsidRPr="00B3073F" w:rsidRDefault="1A99419B" w:rsidP="1A99419B">
            <w:pPr>
              <w:spacing w:after="0"/>
              <w:jc w:val="center"/>
              <w:rPr>
                <w:color w:val="000000" w:themeColor="text1"/>
                <w:lang w:val="en-US"/>
              </w:rPr>
            </w:pPr>
            <w:r w:rsidRPr="00B3073F">
              <w:rPr>
                <w:color w:val="000000" w:themeColor="text1"/>
                <w:lang w:val="en-US"/>
              </w:rPr>
              <w:t xml:space="preserve">11.2 </w:t>
            </w:r>
          </w:p>
        </w:tc>
        <w:tc>
          <w:tcPr>
            <w:tcW w:w="122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65076BDF" w14:textId="598274E2" w:rsidR="1A99419B" w:rsidRPr="00B3073F" w:rsidRDefault="1A99419B" w:rsidP="1A99419B">
            <w:pPr>
              <w:spacing w:after="0"/>
              <w:jc w:val="center"/>
              <w:rPr>
                <w:color w:val="000000" w:themeColor="text1"/>
                <w:lang w:val="en-US"/>
              </w:rPr>
            </w:pPr>
            <w:r w:rsidRPr="00B3073F">
              <w:rPr>
                <w:color w:val="000000" w:themeColor="text1"/>
                <w:lang w:val="en-US"/>
              </w:rPr>
              <w:t xml:space="preserve">11.2 </w:t>
            </w:r>
          </w:p>
        </w:tc>
        <w:tc>
          <w:tcPr>
            <w:tcW w:w="10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068180D2" w14:textId="42B9A0FD" w:rsidR="1A99419B" w:rsidRPr="00B3073F" w:rsidRDefault="1A99419B" w:rsidP="1A99419B">
            <w:pPr>
              <w:spacing w:after="0"/>
              <w:jc w:val="center"/>
              <w:rPr>
                <w:color w:val="000000" w:themeColor="text1"/>
                <w:lang w:val="en-US"/>
              </w:rPr>
            </w:pPr>
            <w:r w:rsidRPr="00B3073F">
              <w:rPr>
                <w:color w:val="000000" w:themeColor="text1"/>
                <w:lang w:val="en-US"/>
              </w:rPr>
              <w:t xml:space="preserve">11.2 </w:t>
            </w:r>
          </w:p>
        </w:tc>
        <w:tc>
          <w:tcPr>
            <w:tcW w:w="123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11F9CE3B" w14:textId="3C211ADC" w:rsidR="1A99419B" w:rsidRPr="00B3073F" w:rsidRDefault="1A99419B" w:rsidP="1A99419B">
            <w:pPr>
              <w:spacing w:after="0"/>
              <w:jc w:val="center"/>
              <w:rPr>
                <w:color w:val="000000" w:themeColor="text1"/>
                <w:lang w:val="en-US"/>
              </w:rPr>
            </w:pPr>
            <w:r w:rsidRPr="00B3073F">
              <w:rPr>
                <w:color w:val="000000" w:themeColor="text1"/>
                <w:lang w:val="en-US"/>
              </w:rPr>
              <w:t xml:space="preserve">10.1 </w:t>
            </w:r>
          </w:p>
        </w:tc>
        <w:tc>
          <w:tcPr>
            <w:tcW w:w="11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740B21E5" w14:textId="435ECC16" w:rsidR="1A99419B" w:rsidRPr="00B3073F" w:rsidRDefault="1A99419B" w:rsidP="1A99419B">
            <w:pPr>
              <w:spacing w:after="0"/>
              <w:jc w:val="center"/>
              <w:rPr>
                <w:color w:val="000000" w:themeColor="text1"/>
                <w:lang w:val="en-US"/>
              </w:rPr>
            </w:pPr>
            <w:r w:rsidRPr="00B3073F">
              <w:rPr>
                <w:color w:val="000000" w:themeColor="text1"/>
                <w:lang w:val="en-US"/>
              </w:rPr>
              <w:t xml:space="preserve">11.2 </w:t>
            </w:r>
          </w:p>
        </w:tc>
        <w:tc>
          <w:tcPr>
            <w:tcW w:w="128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56" w:type="dxa"/>
              <w:left w:w="111" w:type="dxa"/>
              <w:bottom w:w="56" w:type="dxa"/>
              <w:right w:w="111" w:type="dxa"/>
            </w:tcMar>
            <w:vAlign w:val="center"/>
          </w:tcPr>
          <w:p w14:paraId="2D31AA58" w14:textId="29841B6D" w:rsidR="1A99419B" w:rsidRPr="00B3073F" w:rsidRDefault="1A99419B" w:rsidP="1A99419B">
            <w:pPr>
              <w:spacing w:after="0"/>
              <w:jc w:val="center"/>
              <w:rPr>
                <w:color w:val="000000" w:themeColor="text1"/>
                <w:lang w:val="en-US"/>
              </w:rPr>
            </w:pPr>
            <w:r w:rsidRPr="00B3073F">
              <w:rPr>
                <w:color w:val="000000" w:themeColor="text1"/>
                <w:lang w:val="en-US"/>
              </w:rPr>
              <w:t>10</w:t>
            </w:r>
          </w:p>
        </w:tc>
      </w:tr>
    </w:tbl>
    <w:p w14:paraId="5B5AF21F" w14:textId="200DC198" w:rsidR="1A99419B" w:rsidRPr="00B3073F" w:rsidRDefault="1A99419B" w:rsidP="1A99419B">
      <w:pPr>
        <w:jc w:val="center"/>
        <w:rPr>
          <w:b/>
          <w:bCs/>
          <w:u w:val="single"/>
          <w:lang w:val="en-US"/>
        </w:rPr>
      </w:pPr>
    </w:p>
    <w:p w14:paraId="662FCA46" w14:textId="3A55462D" w:rsidR="2A4DFA9B" w:rsidRPr="00B3073F" w:rsidRDefault="2A4DFA9B" w:rsidP="151BC494">
      <w:pPr>
        <w:jc w:val="center"/>
        <w:rPr>
          <w:b/>
          <w:bCs/>
          <w:lang w:val="en-US"/>
        </w:rPr>
      </w:pPr>
      <w:r w:rsidRPr="00B3073F">
        <w:rPr>
          <w:b/>
          <w:bCs/>
          <w:lang w:val="en-US"/>
        </w:rPr>
        <w:t xml:space="preserve">Table </w:t>
      </w:r>
      <w:r w:rsidR="6400971A" w:rsidRPr="00B3073F">
        <w:rPr>
          <w:b/>
          <w:bCs/>
          <w:lang w:val="en-US"/>
        </w:rPr>
        <w:t>3</w:t>
      </w:r>
      <w:r w:rsidR="00E93BA8">
        <w:rPr>
          <w:b/>
          <w:bCs/>
          <w:lang w:val="en-US"/>
        </w:rPr>
        <w:t>:</w:t>
      </w:r>
      <w:r w:rsidRPr="00B3073F">
        <w:rPr>
          <w:b/>
          <w:bCs/>
          <w:lang w:val="en-US"/>
        </w:rPr>
        <w:t xml:space="preserve"> Evaluation metrics with different multiplexing orders</w:t>
      </w:r>
    </w:p>
    <w:p w14:paraId="32F87BD8" w14:textId="36BF0E1D" w:rsidR="151BC494" w:rsidRPr="00B3073F" w:rsidRDefault="151BC494" w:rsidP="151BC494">
      <w:pPr>
        <w:rPr>
          <w:lang w:val="en-US"/>
        </w:rPr>
      </w:pPr>
    </w:p>
    <w:p w14:paraId="706A694B" w14:textId="784F4AFD" w:rsidR="00B85788" w:rsidRPr="00B3073F" w:rsidRDefault="00B85788" w:rsidP="00B85788">
      <w:pPr>
        <w:rPr>
          <w:b/>
          <w:bCs/>
          <w:lang w:val="en-US"/>
        </w:rPr>
      </w:pPr>
      <w:r w:rsidRPr="00B3073F">
        <w:rPr>
          <w:b/>
          <w:bCs/>
          <w:u w:val="single"/>
          <w:lang w:val="en-US"/>
        </w:rPr>
        <w:t>Observation 1:</w:t>
      </w:r>
      <w:r w:rsidRPr="00B85788">
        <w:rPr>
          <w:b/>
          <w:bCs/>
          <w:lang w:val="en-US"/>
        </w:rPr>
        <w:t xml:space="preserve"> </w:t>
      </w:r>
      <w:r w:rsidRPr="00B3073F">
        <w:rPr>
          <w:b/>
          <w:bCs/>
          <w:lang w:val="en-US"/>
        </w:rPr>
        <w:t>Based on preliminary evaluation results, the following is observed:</w:t>
      </w:r>
    </w:p>
    <w:p w14:paraId="3D565FC1" w14:textId="77777777" w:rsidR="00B85788" w:rsidRPr="00B85788" w:rsidRDefault="00B85788" w:rsidP="00B85788">
      <w:pPr>
        <w:pStyle w:val="ListParagraph"/>
        <w:numPr>
          <w:ilvl w:val="0"/>
          <w:numId w:val="51"/>
        </w:numPr>
        <w:rPr>
          <w:b/>
          <w:bCs/>
          <w:lang w:val="en-US"/>
        </w:rPr>
      </w:pPr>
      <w:r w:rsidRPr="00B85788">
        <w:rPr>
          <w:b/>
          <w:bCs/>
          <w:lang w:val="en-US"/>
        </w:rPr>
        <w:t>Pre-DFT-s comb OCC is most robust to impairments.</w:t>
      </w:r>
    </w:p>
    <w:p w14:paraId="35A4431C" w14:textId="77777777" w:rsidR="00B85788" w:rsidRPr="00B85788" w:rsidRDefault="00B85788" w:rsidP="00B85788">
      <w:pPr>
        <w:pStyle w:val="ListParagraph"/>
        <w:numPr>
          <w:ilvl w:val="0"/>
          <w:numId w:val="51"/>
        </w:numPr>
        <w:rPr>
          <w:b/>
          <w:bCs/>
          <w:lang w:val="en-US"/>
        </w:rPr>
      </w:pPr>
      <w:r w:rsidRPr="00B85788">
        <w:rPr>
          <w:b/>
          <w:bCs/>
          <w:lang w:val="en-US"/>
        </w:rPr>
        <w:t xml:space="preserve">The loss of cross-symbol OCC is small for small values of </w:t>
      </w:r>
      <w:r w:rsidRPr="00B85788">
        <w:rPr>
          <w:b/>
          <w:bCs/>
          <w:i/>
          <w:iCs/>
          <w:lang w:val="en-US"/>
        </w:rPr>
        <w:t>M</w:t>
      </w:r>
      <w:r w:rsidRPr="00B85788">
        <w:rPr>
          <w:b/>
          <w:bCs/>
          <w:lang w:val="en-US"/>
        </w:rPr>
        <w:t>, but increases up to 2.1dB for multiplexing of 12 users.</w:t>
      </w:r>
    </w:p>
    <w:p w14:paraId="79AF5466" w14:textId="77777777" w:rsidR="00B85788" w:rsidRPr="00B85788" w:rsidRDefault="00B85788" w:rsidP="00B85788">
      <w:pPr>
        <w:pStyle w:val="ListParagraph"/>
        <w:numPr>
          <w:ilvl w:val="0"/>
          <w:numId w:val="51"/>
        </w:numPr>
        <w:rPr>
          <w:b/>
          <w:bCs/>
          <w:lang w:val="en-US"/>
        </w:rPr>
      </w:pPr>
      <w:r w:rsidRPr="00B85788">
        <w:rPr>
          <w:b/>
          <w:bCs/>
          <w:lang w:val="en-US"/>
        </w:rPr>
        <w:t>Systems with OCC can get a relative throughput gain of up to 6x with a single-user degradation of less than 1 dB.</w:t>
      </w:r>
    </w:p>
    <w:p w14:paraId="480976D5" w14:textId="58770242" w:rsidR="00F81058" w:rsidRPr="00B3073F" w:rsidRDefault="0035544B" w:rsidP="00F81058">
      <w:pPr>
        <w:pStyle w:val="Heading1"/>
        <w:numPr>
          <w:ilvl w:val="0"/>
          <w:numId w:val="1"/>
        </w:numPr>
        <w:tabs>
          <w:tab w:val="num" w:pos="720"/>
        </w:tabs>
        <w:ind w:left="720" w:hanging="720"/>
        <w:jc w:val="both"/>
        <w:rPr>
          <w:lang w:val="en-US"/>
        </w:rPr>
      </w:pPr>
      <w:r w:rsidRPr="00B3073F">
        <w:rPr>
          <w:lang w:val="en-US"/>
        </w:rPr>
        <w:lastRenderedPageBreak/>
        <w:t>Potential specification impact</w:t>
      </w:r>
    </w:p>
    <w:p w14:paraId="73890CDB" w14:textId="3A1084E2" w:rsidR="002B09E4" w:rsidRPr="00B3073F" w:rsidRDefault="0047557A" w:rsidP="0047557A">
      <w:pPr>
        <w:rPr>
          <w:lang w:val="en-US"/>
        </w:rPr>
      </w:pPr>
      <w:r w:rsidRPr="00B3073F">
        <w:rPr>
          <w:lang w:val="en-US"/>
        </w:rPr>
        <w:t xml:space="preserve">Regarding the specification impact of OCC, we make some preliminary assessment on the potential </w:t>
      </w:r>
      <w:r w:rsidR="002B09E4" w:rsidRPr="00B3073F">
        <w:rPr>
          <w:lang w:val="en-US"/>
        </w:rPr>
        <w:t xml:space="preserve">issues that RAN1 would need to discuss after the </w:t>
      </w:r>
      <w:r w:rsidR="000722DE">
        <w:rPr>
          <w:lang w:val="en-US"/>
        </w:rPr>
        <w:t>benefit of OCC is confirmed</w:t>
      </w:r>
      <w:r w:rsidR="002B09E4" w:rsidRPr="00B3073F">
        <w:rPr>
          <w:lang w:val="en-US"/>
        </w:rPr>
        <w:t>:</w:t>
      </w:r>
    </w:p>
    <w:p w14:paraId="772D6DDA" w14:textId="43A29869" w:rsidR="002B09E4" w:rsidRPr="00B3073F" w:rsidRDefault="00F77059" w:rsidP="0035544B">
      <w:pPr>
        <w:pStyle w:val="ListParagraph"/>
        <w:numPr>
          <w:ilvl w:val="0"/>
          <w:numId w:val="40"/>
        </w:numPr>
        <w:rPr>
          <w:lang w:val="en-US"/>
        </w:rPr>
      </w:pPr>
      <w:r w:rsidRPr="00B3073F">
        <w:rPr>
          <w:lang w:val="en-US"/>
        </w:rPr>
        <w:t>Spreading factor(s) that are supported by the standard.</w:t>
      </w:r>
    </w:p>
    <w:p w14:paraId="3C02BBAF" w14:textId="5B26B3E2" w:rsidR="00F77059" w:rsidRPr="00B3073F" w:rsidRDefault="00F77059" w:rsidP="0035544B">
      <w:pPr>
        <w:pStyle w:val="ListParagraph"/>
        <w:numPr>
          <w:ilvl w:val="0"/>
          <w:numId w:val="40"/>
        </w:numPr>
        <w:rPr>
          <w:lang w:val="en-US"/>
        </w:rPr>
      </w:pPr>
      <w:r w:rsidRPr="00B3073F">
        <w:rPr>
          <w:lang w:val="en-US"/>
        </w:rPr>
        <w:t>Signaling of spreading factor (DG and CG)</w:t>
      </w:r>
    </w:p>
    <w:p w14:paraId="73CF0526" w14:textId="4D064FDA" w:rsidR="007743DB" w:rsidRPr="00B3073F" w:rsidRDefault="007743DB" w:rsidP="0035544B">
      <w:pPr>
        <w:pStyle w:val="ListParagraph"/>
        <w:numPr>
          <w:ilvl w:val="0"/>
          <w:numId w:val="40"/>
        </w:numPr>
        <w:rPr>
          <w:lang w:val="en-US"/>
        </w:rPr>
      </w:pPr>
      <w:r w:rsidRPr="00B3073F">
        <w:rPr>
          <w:lang w:val="en-US"/>
        </w:rPr>
        <w:t xml:space="preserve">Signaling of </w:t>
      </w:r>
      <w:r w:rsidR="003902E3" w:rsidRPr="00B3073F">
        <w:rPr>
          <w:lang w:val="en-US"/>
        </w:rPr>
        <w:t>OCC codeword</w:t>
      </w:r>
      <w:r w:rsidR="00F77059" w:rsidRPr="00B3073F">
        <w:rPr>
          <w:lang w:val="en-US"/>
        </w:rPr>
        <w:t xml:space="preserve"> to be used for a particular transmission</w:t>
      </w:r>
      <w:r w:rsidRPr="00B3073F">
        <w:rPr>
          <w:lang w:val="en-US"/>
        </w:rPr>
        <w:t>.</w:t>
      </w:r>
    </w:p>
    <w:p w14:paraId="2ACF4E92" w14:textId="429D85C9" w:rsidR="0035544B" w:rsidRPr="00B3073F" w:rsidRDefault="00F77059" w:rsidP="0035544B">
      <w:pPr>
        <w:pStyle w:val="ListParagraph"/>
        <w:numPr>
          <w:ilvl w:val="0"/>
          <w:numId w:val="40"/>
        </w:numPr>
        <w:rPr>
          <w:lang w:val="en-US"/>
        </w:rPr>
      </w:pPr>
      <w:r w:rsidRPr="00B3073F">
        <w:rPr>
          <w:lang w:val="en-US"/>
        </w:rPr>
        <w:t>Determination of TBS when OCC is applied.</w:t>
      </w:r>
    </w:p>
    <w:p w14:paraId="002A1508" w14:textId="55FC7CAB" w:rsidR="0035544B" w:rsidRPr="00B3073F" w:rsidRDefault="00F77059" w:rsidP="0035544B">
      <w:pPr>
        <w:pStyle w:val="ListParagraph"/>
        <w:numPr>
          <w:ilvl w:val="0"/>
          <w:numId w:val="40"/>
        </w:numPr>
        <w:rPr>
          <w:lang w:val="en-US"/>
        </w:rPr>
      </w:pPr>
      <w:r w:rsidRPr="00B3073F">
        <w:rPr>
          <w:lang w:val="en-US"/>
        </w:rPr>
        <w:t xml:space="preserve">Aspects related to </w:t>
      </w:r>
      <w:r w:rsidR="0035544B" w:rsidRPr="00B3073F">
        <w:rPr>
          <w:lang w:val="en-US"/>
        </w:rPr>
        <w:t>UCI multiplexing</w:t>
      </w:r>
      <w:r w:rsidR="007743DB" w:rsidRPr="00B3073F">
        <w:rPr>
          <w:lang w:val="en-US"/>
        </w:rPr>
        <w:t>.</w:t>
      </w:r>
    </w:p>
    <w:p w14:paraId="5F1FE5D8" w14:textId="2D6F961B" w:rsidR="00045DD1" w:rsidRPr="00B3073F" w:rsidRDefault="00045DD1" w:rsidP="0035544B">
      <w:pPr>
        <w:pStyle w:val="ListParagraph"/>
        <w:numPr>
          <w:ilvl w:val="0"/>
          <w:numId w:val="40"/>
        </w:numPr>
        <w:rPr>
          <w:lang w:val="en-US"/>
        </w:rPr>
      </w:pPr>
      <w:r w:rsidRPr="00B3073F">
        <w:rPr>
          <w:lang w:val="en-US"/>
        </w:rPr>
        <w:t>Resource allocation</w:t>
      </w:r>
      <w:r w:rsidR="00A67B0E" w:rsidRPr="00B3073F">
        <w:rPr>
          <w:lang w:val="en-US"/>
        </w:rPr>
        <w:t>.</w:t>
      </w:r>
    </w:p>
    <w:p w14:paraId="6E387589" w14:textId="621EC921" w:rsidR="00F81058" w:rsidRPr="00B3073F" w:rsidRDefault="00F77059" w:rsidP="00F81058">
      <w:pPr>
        <w:rPr>
          <w:b/>
          <w:bCs/>
          <w:lang w:val="en-US"/>
        </w:rPr>
      </w:pPr>
      <w:r w:rsidRPr="00B3073F">
        <w:rPr>
          <w:b/>
          <w:bCs/>
          <w:u w:val="single"/>
          <w:lang w:val="en-US"/>
        </w:rPr>
        <w:t>Proposal</w:t>
      </w:r>
      <w:r w:rsidR="00B3073F" w:rsidRPr="00B3073F">
        <w:rPr>
          <w:b/>
          <w:bCs/>
          <w:u w:val="single"/>
          <w:lang w:val="en-US"/>
        </w:rPr>
        <w:t xml:space="preserve"> 5</w:t>
      </w:r>
      <w:r w:rsidRPr="00B3073F">
        <w:rPr>
          <w:b/>
          <w:bCs/>
          <w:u w:val="single"/>
          <w:lang w:val="en-US"/>
        </w:rPr>
        <w:t>:</w:t>
      </w:r>
      <w:r w:rsidRPr="00B3073F">
        <w:rPr>
          <w:b/>
          <w:bCs/>
          <w:lang w:val="en-US"/>
        </w:rPr>
        <w:t xml:space="preserve"> RAN1 to consider the following </w:t>
      </w:r>
      <w:r w:rsidR="00B85788">
        <w:rPr>
          <w:b/>
          <w:bCs/>
          <w:lang w:val="en-US"/>
        </w:rPr>
        <w:t>aspects</w:t>
      </w:r>
      <w:r w:rsidR="00B655CB" w:rsidRPr="00B3073F">
        <w:rPr>
          <w:b/>
          <w:bCs/>
          <w:lang w:val="en-US"/>
        </w:rPr>
        <w:t xml:space="preserve"> when developing specifications for OCC:</w:t>
      </w:r>
    </w:p>
    <w:p w14:paraId="0C8731F8" w14:textId="5C2CF43C" w:rsidR="00B655CB" w:rsidRPr="00B3073F" w:rsidRDefault="00B655CB" w:rsidP="00B3073F">
      <w:pPr>
        <w:pStyle w:val="ListParagraph"/>
        <w:numPr>
          <w:ilvl w:val="0"/>
          <w:numId w:val="49"/>
        </w:numPr>
        <w:rPr>
          <w:b/>
          <w:bCs/>
          <w:lang w:val="en-US"/>
        </w:rPr>
      </w:pPr>
      <w:r w:rsidRPr="00B3073F">
        <w:rPr>
          <w:b/>
          <w:bCs/>
          <w:lang w:val="en-US"/>
        </w:rPr>
        <w:t>Spreading factor(s) that are supported by the standard.</w:t>
      </w:r>
    </w:p>
    <w:p w14:paraId="3994B86F" w14:textId="77777777" w:rsidR="00B655CB" w:rsidRPr="00B3073F" w:rsidRDefault="00B655CB" w:rsidP="00B3073F">
      <w:pPr>
        <w:pStyle w:val="ListParagraph"/>
        <w:numPr>
          <w:ilvl w:val="0"/>
          <w:numId w:val="49"/>
        </w:numPr>
        <w:rPr>
          <w:b/>
          <w:bCs/>
          <w:lang w:val="en-US"/>
        </w:rPr>
      </w:pPr>
      <w:r w:rsidRPr="00B3073F">
        <w:rPr>
          <w:b/>
          <w:bCs/>
          <w:lang w:val="en-US"/>
        </w:rPr>
        <w:t>Signaling of spreading factor (DG and CG)</w:t>
      </w:r>
    </w:p>
    <w:p w14:paraId="19743CCA" w14:textId="77777777" w:rsidR="00B655CB" w:rsidRPr="00B3073F" w:rsidRDefault="00B655CB" w:rsidP="00B3073F">
      <w:pPr>
        <w:pStyle w:val="ListParagraph"/>
        <w:numPr>
          <w:ilvl w:val="0"/>
          <w:numId w:val="49"/>
        </w:numPr>
        <w:rPr>
          <w:b/>
          <w:bCs/>
          <w:lang w:val="en-US"/>
        </w:rPr>
      </w:pPr>
      <w:r w:rsidRPr="00B3073F">
        <w:rPr>
          <w:b/>
          <w:bCs/>
          <w:lang w:val="en-US"/>
        </w:rPr>
        <w:t>Signaling of OCC codeword to be used for a particular transmission.</w:t>
      </w:r>
    </w:p>
    <w:p w14:paraId="1B4CC948" w14:textId="77777777" w:rsidR="00B655CB" w:rsidRPr="00B3073F" w:rsidRDefault="00B655CB" w:rsidP="00B3073F">
      <w:pPr>
        <w:pStyle w:val="ListParagraph"/>
        <w:numPr>
          <w:ilvl w:val="0"/>
          <w:numId w:val="49"/>
        </w:numPr>
        <w:rPr>
          <w:b/>
          <w:bCs/>
          <w:lang w:val="en-US"/>
        </w:rPr>
      </w:pPr>
      <w:r w:rsidRPr="00B3073F">
        <w:rPr>
          <w:b/>
          <w:bCs/>
          <w:lang w:val="en-US"/>
        </w:rPr>
        <w:t>Determination of TBS when OCC is applied.</w:t>
      </w:r>
    </w:p>
    <w:p w14:paraId="6BD295F6" w14:textId="77777777" w:rsidR="00B655CB" w:rsidRPr="00B3073F" w:rsidRDefault="00B655CB" w:rsidP="00B3073F">
      <w:pPr>
        <w:pStyle w:val="ListParagraph"/>
        <w:numPr>
          <w:ilvl w:val="0"/>
          <w:numId w:val="49"/>
        </w:numPr>
        <w:rPr>
          <w:b/>
          <w:bCs/>
          <w:lang w:val="en-US"/>
        </w:rPr>
      </w:pPr>
      <w:r w:rsidRPr="00B3073F">
        <w:rPr>
          <w:b/>
          <w:bCs/>
          <w:lang w:val="en-US"/>
        </w:rPr>
        <w:t>Aspects related to UCI multiplexing.</w:t>
      </w:r>
    </w:p>
    <w:p w14:paraId="08CFF129" w14:textId="77777777" w:rsidR="00B655CB" w:rsidRPr="00B3073F" w:rsidRDefault="00B655CB" w:rsidP="00B3073F">
      <w:pPr>
        <w:pStyle w:val="ListParagraph"/>
        <w:numPr>
          <w:ilvl w:val="0"/>
          <w:numId w:val="49"/>
        </w:numPr>
        <w:rPr>
          <w:b/>
          <w:bCs/>
          <w:lang w:val="en-US"/>
        </w:rPr>
      </w:pPr>
      <w:r w:rsidRPr="00B3073F">
        <w:rPr>
          <w:b/>
          <w:bCs/>
          <w:lang w:val="en-US"/>
        </w:rPr>
        <w:t>Resource allocation.</w:t>
      </w:r>
    </w:p>
    <w:p w14:paraId="17B14E4B" w14:textId="77777777" w:rsidR="00F77059" w:rsidRPr="00B3073F" w:rsidRDefault="00F77059" w:rsidP="00F81058">
      <w:pPr>
        <w:rPr>
          <w:lang w:val="en-US"/>
        </w:rPr>
      </w:pPr>
    </w:p>
    <w:p w14:paraId="1CBE02F4" w14:textId="75E4FAC8" w:rsidR="00710551" w:rsidRPr="00B3073F" w:rsidRDefault="00710551" w:rsidP="00710551">
      <w:pPr>
        <w:pStyle w:val="Heading1"/>
        <w:numPr>
          <w:ilvl w:val="0"/>
          <w:numId w:val="1"/>
        </w:numPr>
        <w:tabs>
          <w:tab w:val="num" w:pos="720"/>
        </w:tabs>
        <w:ind w:left="720" w:hanging="720"/>
        <w:jc w:val="both"/>
        <w:rPr>
          <w:lang w:val="en-US"/>
        </w:rPr>
      </w:pPr>
      <w:r w:rsidRPr="00B3073F">
        <w:rPr>
          <w:lang w:val="en-US"/>
        </w:rPr>
        <w:t>Summary</w:t>
      </w:r>
    </w:p>
    <w:p w14:paraId="4887CC86" w14:textId="33265A44" w:rsidR="00710551" w:rsidRPr="00B3073F" w:rsidRDefault="00710551" w:rsidP="00F81058">
      <w:pPr>
        <w:rPr>
          <w:lang w:val="en-US"/>
        </w:rPr>
      </w:pPr>
      <w:r w:rsidRPr="00B3073F">
        <w:rPr>
          <w:lang w:val="en-US"/>
        </w:rPr>
        <w:t>In this contribution we presented our initial views on uplink capacity enhancements for NR NTN. We made the following observations and proposals:</w:t>
      </w:r>
    </w:p>
    <w:tbl>
      <w:tblPr>
        <w:tblStyle w:val="TableGrid"/>
        <w:tblW w:w="0" w:type="auto"/>
        <w:tblLook w:val="06A0" w:firstRow="1" w:lastRow="0" w:firstColumn="1" w:lastColumn="0" w:noHBand="1" w:noVBand="1"/>
      </w:tblPr>
      <w:tblGrid>
        <w:gridCol w:w="4815"/>
        <w:gridCol w:w="4814"/>
      </w:tblGrid>
      <w:tr w:rsidR="00120DBB" w:rsidRPr="00B3073F" w14:paraId="32F5C34E" w14:textId="77777777">
        <w:trPr>
          <w:trHeight w:val="300"/>
        </w:trPr>
        <w:tc>
          <w:tcPr>
            <w:tcW w:w="4815" w:type="dxa"/>
          </w:tcPr>
          <w:p w14:paraId="6F5468B3" w14:textId="77777777" w:rsidR="00120DBB" w:rsidRPr="00B3073F" w:rsidRDefault="00120DBB">
            <w:pPr>
              <w:pStyle w:val="Header"/>
              <w:jc w:val="center"/>
              <w:rPr>
                <w:rFonts w:ascii="Times New Roman" w:eastAsia="Times New Roman" w:hAnsi="Times New Roman"/>
                <w:noProof w:val="0"/>
                <w:sz w:val="20"/>
              </w:rPr>
            </w:pPr>
            <w:r w:rsidRPr="00B3073F">
              <w:rPr>
                <w:rFonts w:ascii="Times New Roman" w:eastAsia="Times New Roman" w:hAnsi="Times New Roman"/>
                <w:noProof w:val="0"/>
                <w:sz w:val="20"/>
              </w:rPr>
              <w:t>Parameters</w:t>
            </w:r>
          </w:p>
        </w:tc>
        <w:tc>
          <w:tcPr>
            <w:tcW w:w="4814" w:type="dxa"/>
          </w:tcPr>
          <w:p w14:paraId="144194CA" w14:textId="77777777" w:rsidR="00120DBB" w:rsidRPr="00B3073F" w:rsidRDefault="00120DBB">
            <w:pPr>
              <w:pStyle w:val="Header"/>
              <w:jc w:val="center"/>
              <w:rPr>
                <w:rFonts w:ascii="Times New Roman" w:eastAsia="Times New Roman" w:hAnsi="Times New Roman"/>
                <w:noProof w:val="0"/>
                <w:sz w:val="20"/>
              </w:rPr>
            </w:pPr>
            <w:r w:rsidRPr="00B3073F">
              <w:rPr>
                <w:rFonts w:ascii="Times New Roman" w:eastAsia="Times New Roman" w:hAnsi="Times New Roman"/>
                <w:noProof w:val="0"/>
                <w:sz w:val="20"/>
              </w:rPr>
              <w:t>Values</w:t>
            </w:r>
          </w:p>
        </w:tc>
      </w:tr>
      <w:tr w:rsidR="00120DBB" w:rsidRPr="00B3073F" w14:paraId="657CBD55" w14:textId="77777777">
        <w:trPr>
          <w:trHeight w:val="300"/>
        </w:trPr>
        <w:tc>
          <w:tcPr>
            <w:tcW w:w="4815" w:type="dxa"/>
          </w:tcPr>
          <w:p w14:paraId="19524A79" w14:textId="77777777" w:rsidR="00120DBB" w:rsidRPr="00B3073F" w:rsidRDefault="00120DBB">
            <w:pPr>
              <w:spacing w:after="0"/>
              <w:rPr>
                <w:color w:val="000000" w:themeColor="text1"/>
                <w:lang w:val="en-US"/>
              </w:rPr>
            </w:pPr>
            <w:r w:rsidRPr="00B3073F">
              <w:rPr>
                <w:color w:val="000000" w:themeColor="text1"/>
                <w:lang w:val="en-US"/>
              </w:rPr>
              <w:t>Channel Model</w:t>
            </w:r>
          </w:p>
        </w:tc>
        <w:tc>
          <w:tcPr>
            <w:tcW w:w="4814" w:type="dxa"/>
          </w:tcPr>
          <w:p w14:paraId="04FFD436" w14:textId="77777777" w:rsidR="00120DBB" w:rsidRPr="00B3073F" w:rsidRDefault="00120DBB">
            <w:pPr>
              <w:spacing w:after="0"/>
              <w:rPr>
                <w:color w:val="000000" w:themeColor="text1"/>
                <w:lang w:val="en-US"/>
              </w:rPr>
            </w:pPr>
            <w:r w:rsidRPr="00B3073F">
              <w:rPr>
                <w:color w:val="000000" w:themeColor="text1"/>
                <w:lang w:val="en-US"/>
              </w:rPr>
              <w:t>NTN-TDL-C-Rural, 30 degree elevation angle</w:t>
            </w:r>
          </w:p>
        </w:tc>
      </w:tr>
      <w:tr w:rsidR="00120DBB" w:rsidRPr="00B3073F" w14:paraId="1689C704" w14:textId="77777777">
        <w:trPr>
          <w:trHeight w:val="300"/>
        </w:trPr>
        <w:tc>
          <w:tcPr>
            <w:tcW w:w="4815" w:type="dxa"/>
          </w:tcPr>
          <w:p w14:paraId="7D785C0A" w14:textId="77777777" w:rsidR="00120DBB" w:rsidRPr="00B3073F" w:rsidRDefault="00120DBB">
            <w:pPr>
              <w:spacing w:after="0"/>
              <w:rPr>
                <w:color w:val="000000" w:themeColor="text1"/>
                <w:lang w:val="en-US"/>
              </w:rPr>
            </w:pPr>
            <w:r w:rsidRPr="00B3073F">
              <w:rPr>
                <w:color w:val="000000" w:themeColor="text1"/>
                <w:lang w:val="en-US"/>
              </w:rPr>
              <w:t>Doppler Spread</w:t>
            </w:r>
          </w:p>
        </w:tc>
        <w:tc>
          <w:tcPr>
            <w:tcW w:w="4814" w:type="dxa"/>
          </w:tcPr>
          <w:p w14:paraId="0D6FD6A2" w14:textId="77777777" w:rsidR="00120DBB" w:rsidRPr="00B3073F" w:rsidRDefault="00120DBB">
            <w:pPr>
              <w:spacing w:after="0"/>
              <w:rPr>
                <w:color w:val="000000" w:themeColor="text1"/>
                <w:lang w:val="en-US"/>
              </w:rPr>
            </w:pPr>
            <w:r w:rsidRPr="00B3073F">
              <w:rPr>
                <w:color w:val="000000" w:themeColor="text1"/>
                <w:lang w:val="en-US"/>
              </w:rPr>
              <w:t>5 Hz</w:t>
            </w:r>
          </w:p>
        </w:tc>
      </w:tr>
      <w:tr w:rsidR="00120DBB" w:rsidRPr="00B3073F" w14:paraId="4288DCFC" w14:textId="77777777">
        <w:trPr>
          <w:trHeight w:val="300"/>
        </w:trPr>
        <w:tc>
          <w:tcPr>
            <w:tcW w:w="4815" w:type="dxa"/>
          </w:tcPr>
          <w:p w14:paraId="3EA4A6D7" w14:textId="77777777" w:rsidR="00120DBB" w:rsidRPr="00B3073F" w:rsidRDefault="00120DBB">
            <w:pPr>
              <w:spacing w:after="0"/>
              <w:rPr>
                <w:color w:val="000000" w:themeColor="text1"/>
                <w:lang w:val="en-US"/>
              </w:rPr>
            </w:pPr>
            <w:r w:rsidRPr="00B3073F">
              <w:rPr>
                <w:color w:val="000000" w:themeColor="text1"/>
                <w:lang w:val="en-US"/>
              </w:rPr>
              <w:t>Bandwidth</w:t>
            </w:r>
          </w:p>
        </w:tc>
        <w:tc>
          <w:tcPr>
            <w:tcW w:w="4814" w:type="dxa"/>
          </w:tcPr>
          <w:p w14:paraId="4DA15D65" w14:textId="77777777" w:rsidR="00120DBB" w:rsidRPr="00B3073F" w:rsidRDefault="00120DBB">
            <w:pPr>
              <w:spacing w:after="0"/>
              <w:rPr>
                <w:color w:val="000000" w:themeColor="text1"/>
                <w:lang w:val="en-US"/>
              </w:rPr>
            </w:pPr>
            <w:r w:rsidRPr="00B3073F">
              <w:rPr>
                <w:color w:val="000000" w:themeColor="text1"/>
                <w:lang w:val="en-US"/>
              </w:rPr>
              <w:t>180 kHz (1 PRB)</w:t>
            </w:r>
          </w:p>
        </w:tc>
      </w:tr>
      <w:tr w:rsidR="00120DBB" w:rsidRPr="00B3073F" w14:paraId="349166B9" w14:textId="77777777">
        <w:trPr>
          <w:trHeight w:val="300"/>
        </w:trPr>
        <w:tc>
          <w:tcPr>
            <w:tcW w:w="4815" w:type="dxa"/>
          </w:tcPr>
          <w:p w14:paraId="17927B9A" w14:textId="77777777" w:rsidR="00120DBB" w:rsidRPr="00B3073F" w:rsidRDefault="00120DBB">
            <w:pPr>
              <w:spacing w:after="0"/>
              <w:rPr>
                <w:color w:val="000000" w:themeColor="text1"/>
                <w:lang w:val="en-US"/>
              </w:rPr>
            </w:pPr>
            <w:r w:rsidRPr="00B3073F">
              <w:rPr>
                <w:color w:val="000000" w:themeColor="text1"/>
                <w:lang w:val="en-US"/>
              </w:rPr>
              <w:t>Repetitions</w:t>
            </w:r>
          </w:p>
        </w:tc>
        <w:tc>
          <w:tcPr>
            <w:tcW w:w="4814" w:type="dxa"/>
          </w:tcPr>
          <w:p w14:paraId="699C846E" w14:textId="349EB717" w:rsidR="00120DBB" w:rsidRPr="00B3073F" w:rsidRDefault="00120DBB">
            <w:pPr>
              <w:spacing w:after="0" w:line="259" w:lineRule="auto"/>
              <w:rPr>
                <w:color w:val="000000" w:themeColor="text1"/>
                <w:lang w:val="en-US"/>
              </w:rPr>
            </w:pPr>
            <w:r w:rsidRPr="00B3073F">
              <w:rPr>
                <w:color w:val="000000" w:themeColor="text1"/>
                <w:lang w:val="en-US"/>
              </w:rPr>
              <w:t>TBoMS with (</w:t>
            </w:r>
            <w:r w:rsidRPr="00B3073F">
              <w:rPr>
                <w:i/>
                <w:iCs/>
                <w:color w:val="000000" w:themeColor="text1"/>
                <w:lang w:val="en-US"/>
              </w:rPr>
              <w:t>N=</w:t>
            </w:r>
            <w:r w:rsidRPr="00B3073F">
              <w:rPr>
                <w:color w:val="000000" w:themeColor="text1"/>
                <w:lang w:val="en-US"/>
              </w:rPr>
              <w:t>)8 slots,</w:t>
            </w:r>
            <w:r w:rsidRPr="00B3073F">
              <w:rPr>
                <w:lang w:val="en-US"/>
              </w:rPr>
              <w:br/>
            </w:r>
            <w:r w:rsidRPr="00B3073F">
              <w:rPr>
                <w:color w:val="000000" w:themeColor="text1"/>
                <w:lang w:val="en-US"/>
              </w:rPr>
              <w:t xml:space="preserve">Number of repetitions </w:t>
            </w:r>
            <w:r w:rsidRPr="00B3073F">
              <w:rPr>
                <w:i/>
                <w:iCs/>
                <w:color w:val="000000" w:themeColor="text1"/>
                <w:lang w:val="en-US"/>
              </w:rPr>
              <w:t>(K)</w:t>
            </w:r>
            <w:r w:rsidRPr="00B3073F">
              <w:rPr>
                <w:color w:val="000000" w:themeColor="text1"/>
                <w:lang w:val="en-US"/>
              </w:rPr>
              <w:t xml:space="preserve"> = </w:t>
            </w:r>
            <w:r w:rsidR="00A63B78">
              <w:rPr>
                <w:color w:val="000000" w:themeColor="text1"/>
                <w:lang w:val="en-US"/>
              </w:rPr>
              <w:t>to be reported</w:t>
            </w:r>
          </w:p>
        </w:tc>
      </w:tr>
      <w:tr w:rsidR="00120DBB" w:rsidRPr="00B3073F" w14:paraId="47B3C2DF" w14:textId="77777777">
        <w:trPr>
          <w:trHeight w:val="300"/>
        </w:trPr>
        <w:tc>
          <w:tcPr>
            <w:tcW w:w="4815" w:type="dxa"/>
          </w:tcPr>
          <w:p w14:paraId="491E9D39" w14:textId="77777777" w:rsidR="00120DBB" w:rsidRPr="00B3073F" w:rsidRDefault="00120DBB">
            <w:pPr>
              <w:spacing w:after="0"/>
              <w:rPr>
                <w:color w:val="000000" w:themeColor="text1"/>
                <w:lang w:val="en-US"/>
              </w:rPr>
            </w:pPr>
            <w:r w:rsidRPr="00B3073F">
              <w:rPr>
                <w:color w:val="000000" w:themeColor="text1"/>
                <w:lang w:val="en-US"/>
              </w:rPr>
              <w:t>DMRS</w:t>
            </w:r>
          </w:p>
        </w:tc>
        <w:tc>
          <w:tcPr>
            <w:tcW w:w="4814" w:type="dxa"/>
          </w:tcPr>
          <w:p w14:paraId="368281A1" w14:textId="77777777" w:rsidR="00120DBB" w:rsidRPr="00B3073F" w:rsidRDefault="00120DBB">
            <w:pPr>
              <w:spacing w:after="0"/>
              <w:rPr>
                <w:color w:val="000000" w:themeColor="text1"/>
                <w:lang w:val="en-US"/>
              </w:rPr>
            </w:pPr>
            <w:r w:rsidRPr="00B3073F">
              <w:rPr>
                <w:color w:val="000000" w:themeColor="text1"/>
                <w:lang w:val="en-US"/>
              </w:rPr>
              <w:t>2 DMRS per slot (config type 1, 8 orthogonal ports)</w:t>
            </w:r>
          </w:p>
        </w:tc>
      </w:tr>
      <w:tr w:rsidR="00120DBB" w:rsidRPr="00B3073F" w14:paraId="22C488E3" w14:textId="77777777">
        <w:trPr>
          <w:trHeight w:val="300"/>
        </w:trPr>
        <w:tc>
          <w:tcPr>
            <w:tcW w:w="4815" w:type="dxa"/>
          </w:tcPr>
          <w:p w14:paraId="5647C67E" w14:textId="77777777" w:rsidR="00120DBB" w:rsidRPr="00B3073F" w:rsidRDefault="00120DBB">
            <w:pPr>
              <w:spacing w:after="0"/>
              <w:rPr>
                <w:color w:val="000000" w:themeColor="text1"/>
                <w:lang w:val="en-US"/>
              </w:rPr>
            </w:pPr>
            <w:r w:rsidRPr="00B3073F">
              <w:rPr>
                <w:color w:val="000000" w:themeColor="text1"/>
                <w:lang w:val="en-US"/>
              </w:rPr>
              <w:t>Modulation</w:t>
            </w:r>
          </w:p>
        </w:tc>
        <w:tc>
          <w:tcPr>
            <w:tcW w:w="4814" w:type="dxa"/>
          </w:tcPr>
          <w:p w14:paraId="1A96B5AE" w14:textId="77777777" w:rsidR="00120DBB" w:rsidRPr="00B3073F" w:rsidRDefault="00120DBB">
            <w:pPr>
              <w:spacing w:after="0"/>
              <w:rPr>
                <w:color w:val="000000" w:themeColor="text1"/>
                <w:lang w:val="en-US"/>
              </w:rPr>
            </w:pPr>
            <w:r w:rsidRPr="00B3073F">
              <w:rPr>
                <w:color w:val="000000" w:themeColor="text1"/>
                <w:lang w:val="en-US"/>
              </w:rPr>
              <w:t>QPSK</w:t>
            </w:r>
          </w:p>
        </w:tc>
      </w:tr>
      <w:tr w:rsidR="00120DBB" w:rsidRPr="00B3073F" w14:paraId="58DA6548" w14:textId="77777777">
        <w:trPr>
          <w:trHeight w:val="300"/>
        </w:trPr>
        <w:tc>
          <w:tcPr>
            <w:tcW w:w="4815" w:type="dxa"/>
          </w:tcPr>
          <w:p w14:paraId="68C43A8A" w14:textId="77777777" w:rsidR="00120DBB" w:rsidRPr="00B3073F" w:rsidRDefault="00120DBB">
            <w:pPr>
              <w:rPr>
                <w:color w:val="000000" w:themeColor="text1"/>
                <w:lang w:val="en-US"/>
              </w:rPr>
            </w:pPr>
            <w:r w:rsidRPr="00B3073F">
              <w:rPr>
                <w:color w:val="000000" w:themeColor="text1"/>
                <w:lang w:val="en-US"/>
              </w:rPr>
              <w:t>Channel coding scheme</w:t>
            </w:r>
          </w:p>
        </w:tc>
        <w:tc>
          <w:tcPr>
            <w:tcW w:w="4814" w:type="dxa"/>
          </w:tcPr>
          <w:p w14:paraId="4B06A450" w14:textId="77777777" w:rsidR="00120DBB" w:rsidRPr="00B3073F" w:rsidRDefault="00120DBB">
            <w:pPr>
              <w:rPr>
                <w:color w:val="000000" w:themeColor="text1"/>
                <w:lang w:val="en-US"/>
              </w:rPr>
            </w:pPr>
            <w:r w:rsidRPr="00B3073F">
              <w:rPr>
                <w:color w:val="000000" w:themeColor="text1"/>
                <w:lang w:val="en-US"/>
              </w:rPr>
              <w:t>LDPC</w:t>
            </w:r>
          </w:p>
        </w:tc>
      </w:tr>
      <w:tr w:rsidR="00120DBB" w:rsidRPr="00B3073F" w14:paraId="2EFF4AE8" w14:textId="77777777">
        <w:trPr>
          <w:trHeight w:val="300"/>
        </w:trPr>
        <w:tc>
          <w:tcPr>
            <w:tcW w:w="4815" w:type="dxa"/>
          </w:tcPr>
          <w:p w14:paraId="4D6C5B4A" w14:textId="77777777" w:rsidR="00120DBB" w:rsidRPr="00B3073F" w:rsidRDefault="00120DBB">
            <w:pPr>
              <w:spacing w:after="0"/>
              <w:rPr>
                <w:color w:val="000000" w:themeColor="text1"/>
                <w:lang w:val="en-US"/>
              </w:rPr>
            </w:pPr>
            <w:r w:rsidRPr="00B3073F">
              <w:rPr>
                <w:color w:val="000000" w:themeColor="text1"/>
                <w:lang w:val="en-US"/>
              </w:rPr>
              <w:t>TBS</w:t>
            </w:r>
          </w:p>
        </w:tc>
        <w:tc>
          <w:tcPr>
            <w:tcW w:w="4814" w:type="dxa"/>
          </w:tcPr>
          <w:p w14:paraId="50F70172" w14:textId="77777777" w:rsidR="00120DBB" w:rsidRPr="00B3073F" w:rsidRDefault="00120DBB">
            <w:pPr>
              <w:spacing w:after="0"/>
              <w:rPr>
                <w:color w:val="000000" w:themeColor="text1"/>
                <w:lang w:val="en-US"/>
              </w:rPr>
            </w:pPr>
            <w:r w:rsidRPr="00B3073F">
              <w:rPr>
                <w:color w:val="000000" w:themeColor="text1"/>
                <w:lang w:val="en-US"/>
              </w:rPr>
              <w:t>184</w:t>
            </w:r>
          </w:p>
        </w:tc>
      </w:tr>
      <w:tr w:rsidR="00120DBB" w:rsidRPr="00B3073F" w14:paraId="5EF1DD38" w14:textId="77777777">
        <w:trPr>
          <w:trHeight w:val="300"/>
        </w:trPr>
        <w:tc>
          <w:tcPr>
            <w:tcW w:w="4815" w:type="dxa"/>
          </w:tcPr>
          <w:p w14:paraId="12E96D9E" w14:textId="77777777" w:rsidR="00120DBB" w:rsidRPr="00B3073F" w:rsidRDefault="00120DBB">
            <w:pPr>
              <w:spacing w:after="0"/>
              <w:rPr>
                <w:color w:val="000000" w:themeColor="text1"/>
                <w:lang w:val="en-US"/>
              </w:rPr>
            </w:pPr>
            <w:r w:rsidRPr="00B3073F">
              <w:rPr>
                <w:color w:val="000000" w:themeColor="text1"/>
                <w:lang w:val="en-US"/>
              </w:rPr>
              <w:t>DMRS Bundling</w:t>
            </w:r>
          </w:p>
        </w:tc>
        <w:tc>
          <w:tcPr>
            <w:tcW w:w="4814" w:type="dxa"/>
          </w:tcPr>
          <w:p w14:paraId="201EF6E1" w14:textId="77777777" w:rsidR="00120DBB" w:rsidRPr="00B3073F" w:rsidRDefault="00120DBB">
            <w:pPr>
              <w:spacing w:after="0"/>
              <w:rPr>
                <w:color w:val="000000" w:themeColor="text1"/>
                <w:lang w:val="en-US"/>
              </w:rPr>
            </w:pPr>
            <w:r w:rsidRPr="00B3073F">
              <w:rPr>
                <w:color w:val="000000" w:themeColor="text1"/>
                <w:lang w:val="en-US"/>
              </w:rPr>
              <w:t>Enabled over all TBoMS slots</w:t>
            </w:r>
          </w:p>
        </w:tc>
      </w:tr>
      <w:tr w:rsidR="00120DBB" w:rsidRPr="00B3073F" w14:paraId="7305C7CF" w14:textId="77777777">
        <w:trPr>
          <w:trHeight w:val="300"/>
        </w:trPr>
        <w:tc>
          <w:tcPr>
            <w:tcW w:w="4815" w:type="dxa"/>
          </w:tcPr>
          <w:p w14:paraId="7FC0921E" w14:textId="77777777" w:rsidR="00120DBB" w:rsidRPr="00B3073F" w:rsidRDefault="00120DBB">
            <w:pPr>
              <w:spacing w:after="0"/>
              <w:rPr>
                <w:color w:val="000000" w:themeColor="text1"/>
                <w:lang w:val="en-US"/>
              </w:rPr>
            </w:pPr>
            <w:r w:rsidRPr="00B3073F">
              <w:rPr>
                <w:color w:val="000000" w:themeColor="text1"/>
                <w:lang w:val="en-US"/>
              </w:rPr>
              <w:t>Channel Estimation</w:t>
            </w:r>
          </w:p>
        </w:tc>
        <w:tc>
          <w:tcPr>
            <w:tcW w:w="4814" w:type="dxa"/>
          </w:tcPr>
          <w:p w14:paraId="19B294DE" w14:textId="77777777" w:rsidR="00120DBB" w:rsidRPr="00B3073F" w:rsidRDefault="00120DBB">
            <w:pPr>
              <w:spacing w:after="0"/>
              <w:rPr>
                <w:color w:val="000000" w:themeColor="text1"/>
                <w:lang w:val="en-US"/>
              </w:rPr>
            </w:pPr>
            <w:r w:rsidRPr="00B3073F">
              <w:rPr>
                <w:color w:val="000000" w:themeColor="text1"/>
                <w:lang w:val="en-US"/>
              </w:rPr>
              <w:t>LMMSE</w:t>
            </w:r>
          </w:p>
        </w:tc>
      </w:tr>
      <w:tr w:rsidR="00120DBB" w:rsidRPr="00B3073F" w14:paraId="2129879A" w14:textId="77777777">
        <w:trPr>
          <w:trHeight w:val="300"/>
        </w:trPr>
        <w:tc>
          <w:tcPr>
            <w:tcW w:w="4815" w:type="dxa"/>
          </w:tcPr>
          <w:p w14:paraId="3FCF551F" w14:textId="77777777" w:rsidR="00120DBB" w:rsidRPr="00B3073F" w:rsidRDefault="00120DBB">
            <w:pPr>
              <w:spacing w:after="0"/>
              <w:rPr>
                <w:color w:val="000000" w:themeColor="text1"/>
                <w:lang w:val="en-US"/>
              </w:rPr>
            </w:pPr>
            <w:r w:rsidRPr="00B3073F">
              <w:rPr>
                <w:color w:val="000000" w:themeColor="text1"/>
                <w:lang w:val="en-US"/>
              </w:rPr>
              <w:t>SNR Range</w:t>
            </w:r>
          </w:p>
        </w:tc>
        <w:tc>
          <w:tcPr>
            <w:tcW w:w="4814" w:type="dxa"/>
          </w:tcPr>
          <w:p w14:paraId="10016918" w14:textId="77777777" w:rsidR="00120DBB" w:rsidRPr="00B3073F" w:rsidRDefault="00120DBB">
            <w:pPr>
              <w:spacing w:after="0"/>
              <w:rPr>
                <w:color w:val="000000" w:themeColor="text1"/>
                <w:lang w:val="en-US"/>
              </w:rPr>
            </w:pPr>
            <w:r w:rsidRPr="00B3073F">
              <w:rPr>
                <w:color w:val="000000" w:themeColor="text1"/>
                <w:lang w:val="en-US"/>
              </w:rPr>
              <w:t xml:space="preserve">-10 to -3 dB </w:t>
            </w:r>
          </w:p>
        </w:tc>
      </w:tr>
      <w:tr w:rsidR="00120DBB" w:rsidRPr="00B3073F" w14:paraId="5AC32E34" w14:textId="77777777">
        <w:trPr>
          <w:trHeight w:val="300"/>
        </w:trPr>
        <w:tc>
          <w:tcPr>
            <w:tcW w:w="4815" w:type="dxa"/>
          </w:tcPr>
          <w:p w14:paraId="5143D62B" w14:textId="77777777" w:rsidR="00120DBB" w:rsidRPr="00B3073F" w:rsidRDefault="00120DBB">
            <w:pPr>
              <w:spacing w:after="0" w:line="257" w:lineRule="auto"/>
              <w:rPr>
                <w:lang w:val="en-US"/>
              </w:rPr>
            </w:pPr>
            <w:r w:rsidRPr="00B3073F">
              <w:rPr>
                <w:lang w:val="en-US"/>
              </w:rPr>
              <w:t>Antenna configuration at Satellite</w:t>
            </w:r>
          </w:p>
        </w:tc>
        <w:tc>
          <w:tcPr>
            <w:tcW w:w="4814" w:type="dxa"/>
          </w:tcPr>
          <w:p w14:paraId="327C0471" w14:textId="77777777" w:rsidR="00120DBB" w:rsidRPr="00B3073F" w:rsidRDefault="00120DBB">
            <w:pPr>
              <w:spacing w:after="0" w:line="257" w:lineRule="auto"/>
              <w:rPr>
                <w:lang w:val="en-US"/>
              </w:rPr>
            </w:pPr>
            <w:r w:rsidRPr="00B3073F">
              <w:rPr>
                <w:lang w:val="en-US"/>
              </w:rPr>
              <w:t>1Rx</w:t>
            </w:r>
          </w:p>
        </w:tc>
      </w:tr>
      <w:tr w:rsidR="00120DBB" w:rsidRPr="00B3073F" w14:paraId="7D0E244F" w14:textId="77777777">
        <w:trPr>
          <w:trHeight w:val="300"/>
        </w:trPr>
        <w:tc>
          <w:tcPr>
            <w:tcW w:w="4815" w:type="dxa"/>
          </w:tcPr>
          <w:p w14:paraId="0CD061DA" w14:textId="77777777" w:rsidR="00120DBB" w:rsidRPr="00B3073F" w:rsidRDefault="00120DBB">
            <w:pPr>
              <w:spacing w:after="0" w:line="257" w:lineRule="auto"/>
              <w:rPr>
                <w:lang w:val="en-US"/>
              </w:rPr>
            </w:pPr>
            <w:r w:rsidRPr="00B3073F">
              <w:rPr>
                <w:lang w:val="en-US"/>
              </w:rPr>
              <w:t>Antenna configuration at UE</w:t>
            </w:r>
          </w:p>
        </w:tc>
        <w:tc>
          <w:tcPr>
            <w:tcW w:w="4814" w:type="dxa"/>
          </w:tcPr>
          <w:p w14:paraId="31469D52" w14:textId="77777777" w:rsidR="00120DBB" w:rsidRPr="00B3073F" w:rsidRDefault="00120DBB">
            <w:pPr>
              <w:spacing w:after="0" w:line="257" w:lineRule="auto"/>
              <w:rPr>
                <w:lang w:val="en-US"/>
              </w:rPr>
            </w:pPr>
            <w:r w:rsidRPr="00B3073F">
              <w:rPr>
                <w:lang w:val="en-US"/>
              </w:rPr>
              <w:t>1Tx</w:t>
            </w:r>
          </w:p>
        </w:tc>
      </w:tr>
      <w:tr w:rsidR="00120DBB" w:rsidRPr="00B3073F" w14:paraId="40F0FC1C" w14:textId="77777777">
        <w:trPr>
          <w:trHeight w:val="300"/>
        </w:trPr>
        <w:tc>
          <w:tcPr>
            <w:tcW w:w="4815" w:type="dxa"/>
          </w:tcPr>
          <w:p w14:paraId="2293DC84" w14:textId="77777777" w:rsidR="00120DBB" w:rsidRPr="00B3073F" w:rsidRDefault="00120DBB">
            <w:pPr>
              <w:spacing w:after="0" w:line="257" w:lineRule="auto"/>
              <w:rPr>
                <w:color w:val="000000" w:themeColor="text1"/>
                <w:lang w:val="en-US"/>
              </w:rPr>
            </w:pPr>
            <w:r w:rsidRPr="00B3073F">
              <w:rPr>
                <w:color w:val="000000" w:themeColor="text1"/>
                <w:lang w:val="en-US"/>
              </w:rPr>
              <w:t>Transmission mode</w:t>
            </w:r>
          </w:p>
        </w:tc>
        <w:tc>
          <w:tcPr>
            <w:tcW w:w="4814" w:type="dxa"/>
          </w:tcPr>
          <w:p w14:paraId="1D7F8A7F" w14:textId="77777777" w:rsidR="00120DBB" w:rsidRPr="00B3073F" w:rsidRDefault="00120DBB">
            <w:pPr>
              <w:spacing w:after="0" w:line="257" w:lineRule="auto"/>
              <w:rPr>
                <w:lang w:val="en-US"/>
              </w:rPr>
            </w:pPr>
            <w:r w:rsidRPr="00B3073F">
              <w:rPr>
                <w:lang w:val="en-US"/>
              </w:rPr>
              <w:t>SISO</w:t>
            </w:r>
          </w:p>
        </w:tc>
      </w:tr>
      <w:tr w:rsidR="00120DBB" w:rsidRPr="00B3073F" w14:paraId="0ABEBA32" w14:textId="77777777">
        <w:trPr>
          <w:trHeight w:val="300"/>
        </w:trPr>
        <w:tc>
          <w:tcPr>
            <w:tcW w:w="4815" w:type="dxa"/>
          </w:tcPr>
          <w:p w14:paraId="78048D11" w14:textId="77777777" w:rsidR="00120DBB" w:rsidRPr="00B3073F" w:rsidRDefault="00120DBB">
            <w:pPr>
              <w:spacing w:after="0" w:line="257" w:lineRule="auto"/>
              <w:rPr>
                <w:color w:val="000000" w:themeColor="text1"/>
                <w:lang w:val="en-US"/>
              </w:rPr>
            </w:pPr>
            <w:r w:rsidRPr="00B3073F">
              <w:rPr>
                <w:color w:val="000000" w:themeColor="text1"/>
                <w:lang w:val="en-US"/>
              </w:rPr>
              <w:t>Transmission rank</w:t>
            </w:r>
          </w:p>
        </w:tc>
        <w:tc>
          <w:tcPr>
            <w:tcW w:w="4814" w:type="dxa"/>
          </w:tcPr>
          <w:p w14:paraId="61A4CFA4" w14:textId="77777777" w:rsidR="00120DBB" w:rsidRPr="00B3073F" w:rsidRDefault="00120DBB">
            <w:pPr>
              <w:spacing w:after="0" w:line="257" w:lineRule="auto"/>
              <w:rPr>
                <w:color w:val="000000" w:themeColor="text1"/>
                <w:lang w:val="en-US"/>
              </w:rPr>
            </w:pPr>
            <w:r w:rsidRPr="00B3073F">
              <w:rPr>
                <w:lang w:val="en-US"/>
              </w:rPr>
              <w:t>1</w:t>
            </w:r>
            <w:r w:rsidRPr="00B3073F">
              <w:rPr>
                <w:color w:val="000000" w:themeColor="text1"/>
                <w:lang w:val="en-US"/>
              </w:rPr>
              <w:t xml:space="preserve"> </w:t>
            </w:r>
          </w:p>
        </w:tc>
      </w:tr>
      <w:tr w:rsidR="00120DBB" w:rsidRPr="00B3073F" w14:paraId="23F6BB72" w14:textId="77777777">
        <w:trPr>
          <w:trHeight w:val="300"/>
        </w:trPr>
        <w:tc>
          <w:tcPr>
            <w:tcW w:w="4815" w:type="dxa"/>
          </w:tcPr>
          <w:p w14:paraId="51F9CE0E" w14:textId="77777777" w:rsidR="00120DBB" w:rsidRPr="00B3073F" w:rsidRDefault="00120DBB">
            <w:pPr>
              <w:spacing w:line="257" w:lineRule="auto"/>
              <w:rPr>
                <w:color w:val="000000" w:themeColor="text1"/>
                <w:lang w:val="en-US"/>
              </w:rPr>
            </w:pPr>
            <w:r w:rsidRPr="00B3073F">
              <w:rPr>
                <w:color w:val="000000" w:themeColor="text1"/>
                <w:lang w:val="en-US"/>
              </w:rPr>
              <w:t xml:space="preserve">Multiplexing order for OCC </w:t>
            </w:r>
            <w:r w:rsidRPr="00B939DB">
              <w:rPr>
                <w:bCs/>
                <w:i/>
                <w:color w:val="000000" w:themeColor="text1"/>
                <w:lang w:val="en-US"/>
              </w:rPr>
              <w:t>(M)</w:t>
            </w:r>
          </w:p>
        </w:tc>
        <w:tc>
          <w:tcPr>
            <w:tcW w:w="4814" w:type="dxa"/>
          </w:tcPr>
          <w:p w14:paraId="7762CA45" w14:textId="77777777" w:rsidR="00120DBB" w:rsidRPr="00B3073F" w:rsidRDefault="00120DBB">
            <w:pPr>
              <w:spacing w:line="257" w:lineRule="auto"/>
              <w:rPr>
                <w:lang w:val="en-US"/>
              </w:rPr>
            </w:pPr>
            <w:r w:rsidRPr="00B3073F">
              <w:rPr>
                <w:lang w:val="en-US"/>
              </w:rPr>
              <w:t>{1,2,4,6,8,12} (Note that 1 means no OCC)</w:t>
            </w:r>
          </w:p>
        </w:tc>
      </w:tr>
    </w:tbl>
    <w:p w14:paraId="4B81B9FD" w14:textId="77777777" w:rsidR="00120DBB" w:rsidRPr="00B3073F" w:rsidRDefault="00120DBB" w:rsidP="00120DBB">
      <w:pPr>
        <w:spacing w:line="259" w:lineRule="auto"/>
        <w:jc w:val="center"/>
        <w:rPr>
          <w:b/>
          <w:bCs/>
          <w:highlight w:val="yellow"/>
          <w:lang w:val="en-US"/>
        </w:rPr>
      </w:pPr>
      <w:r w:rsidRPr="00B3073F">
        <w:rPr>
          <w:b/>
          <w:bCs/>
          <w:lang w:val="en-US"/>
        </w:rPr>
        <w:t>Table 1 Evaluation parameters for link level evaluation</w:t>
      </w:r>
      <w:r w:rsidRPr="00B3073F">
        <w:rPr>
          <w:b/>
          <w:bCs/>
          <w:lang w:val="en-US"/>
        </w:rPr>
        <w:br/>
      </w:r>
    </w:p>
    <w:tbl>
      <w:tblPr>
        <w:tblStyle w:val="TableGrid"/>
        <w:tblW w:w="0" w:type="auto"/>
        <w:tblLayout w:type="fixed"/>
        <w:tblLook w:val="06A0" w:firstRow="1" w:lastRow="0" w:firstColumn="1" w:lastColumn="0" w:noHBand="1" w:noVBand="1"/>
      </w:tblPr>
      <w:tblGrid>
        <w:gridCol w:w="4815"/>
        <w:gridCol w:w="4815"/>
      </w:tblGrid>
      <w:tr w:rsidR="00120DBB" w:rsidRPr="00B3073F" w14:paraId="44A4B8BB" w14:textId="77777777">
        <w:trPr>
          <w:trHeight w:val="300"/>
        </w:trPr>
        <w:tc>
          <w:tcPr>
            <w:tcW w:w="4815" w:type="dxa"/>
          </w:tcPr>
          <w:p w14:paraId="4AC8F3E1" w14:textId="77777777" w:rsidR="00120DBB" w:rsidRPr="00B3073F" w:rsidRDefault="00120DBB">
            <w:pPr>
              <w:spacing w:after="0"/>
              <w:jc w:val="center"/>
              <w:rPr>
                <w:b/>
                <w:bCs/>
                <w:color w:val="000000" w:themeColor="text1"/>
                <w:lang w:val="en-US"/>
              </w:rPr>
            </w:pPr>
            <w:r w:rsidRPr="00B3073F">
              <w:rPr>
                <w:b/>
                <w:bCs/>
                <w:color w:val="000000" w:themeColor="text1"/>
                <w:lang w:val="en-US"/>
              </w:rPr>
              <w:t>Impairments</w:t>
            </w:r>
          </w:p>
        </w:tc>
        <w:tc>
          <w:tcPr>
            <w:tcW w:w="4815" w:type="dxa"/>
          </w:tcPr>
          <w:p w14:paraId="1A40D7D5" w14:textId="77777777" w:rsidR="00120DBB" w:rsidRPr="00B3073F" w:rsidRDefault="00120DBB">
            <w:pPr>
              <w:spacing w:after="0"/>
              <w:jc w:val="center"/>
              <w:rPr>
                <w:b/>
                <w:bCs/>
                <w:color w:val="000000" w:themeColor="text1"/>
                <w:lang w:val="en-US"/>
              </w:rPr>
            </w:pPr>
            <w:r w:rsidRPr="00B3073F">
              <w:rPr>
                <w:b/>
                <w:bCs/>
                <w:color w:val="000000" w:themeColor="text1"/>
                <w:lang w:val="en-US"/>
              </w:rPr>
              <w:t>Values</w:t>
            </w:r>
          </w:p>
        </w:tc>
      </w:tr>
      <w:tr w:rsidR="00120DBB" w:rsidRPr="00B3073F" w14:paraId="20A041FD" w14:textId="77777777">
        <w:trPr>
          <w:trHeight w:val="300"/>
        </w:trPr>
        <w:tc>
          <w:tcPr>
            <w:tcW w:w="4815" w:type="dxa"/>
          </w:tcPr>
          <w:p w14:paraId="7E4FBA2B" w14:textId="77777777" w:rsidR="00120DBB" w:rsidRPr="00B3073F" w:rsidRDefault="00120DBB">
            <w:pPr>
              <w:spacing w:after="0"/>
              <w:rPr>
                <w:color w:val="000000" w:themeColor="text1"/>
                <w:lang w:val="en-US"/>
              </w:rPr>
            </w:pPr>
            <w:r w:rsidRPr="00B3073F">
              <w:rPr>
                <w:color w:val="000000" w:themeColor="text1"/>
                <w:lang w:val="en-US"/>
              </w:rPr>
              <w:t>CFO</w:t>
            </w:r>
          </w:p>
        </w:tc>
        <w:tc>
          <w:tcPr>
            <w:tcW w:w="4815" w:type="dxa"/>
          </w:tcPr>
          <w:p w14:paraId="53A5F476" w14:textId="77777777" w:rsidR="00120DBB" w:rsidRPr="00B3073F" w:rsidRDefault="00120DBB">
            <w:pPr>
              <w:spacing w:after="0"/>
              <w:rPr>
                <w:color w:val="000000" w:themeColor="text1"/>
                <w:lang w:val="en-US"/>
              </w:rPr>
            </w:pPr>
            <w:r w:rsidRPr="00B3073F">
              <w:rPr>
                <w:color w:val="000000" w:themeColor="text1"/>
                <w:lang w:val="en-US"/>
              </w:rPr>
              <w:t xml:space="preserve">Uniformly distributed b/w </w:t>
            </w:r>
            <m:oMath>
              <m:r>
                <w:rPr>
                  <w:rFonts w:ascii="Cambria Math" w:hAnsi="Cambria Math"/>
                  <w:lang w:val="en-US"/>
                </w:rPr>
                <m:t>±</m:t>
              </m:r>
            </m:oMath>
            <w:r w:rsidRPr="00B3073F">
              <w:rPr>
                <w:color w:val="000000" w:themeColor="text1"/>
                <w:lang w:val="en-US"/>
              </w:rPr>
              <w:t>0.1 ppm @ 2 GHz per UE</w:t>
            </w:r>
          </w:p>
        </w:tc>
      </w:tr>
      <w:tr w:rsidR="00120DBB" w:rsidRPr="00B3073F" w14:paraId="1A137CB9" w14:textId="77777777">
        <w:trPr>
          <w:trHeight w:val="510"/>
        </w:trPr>
        <w:tc>
          <w:tcPr>
            <w:tcW w:w="4815" w:type="dxa"/>
          </w:tcPr>
          <w:p w14:paraId="3F1048B3" w14:textId="77777777" w:rsidR="00120DBB" w:rsidRPr="00B3073F" w:rsidRDefault="00120DBB">
            <w:pPr>
              <w:spacing w:after="0"/>
              <w:rPr>
                <w:color w:val="000000" w:themeColor="text1"/>
                <w:lang w:val="en-US"/>
              </w:rPr>
            </w:pPr>
            <w:r w:rsidRPr="00B3073F">
              <w:rPr>
                <w:color w:val="000000" w:themeColor="text1"/>
                <w:lang w:val="en-US"/>
              </w:rPr>
              <w:t>Timing offset</w:t>
            </w:r>
          </w:p>
        </w:tc>
        <w:tc>
          <w:tcPr>
            <w:tcW w:w="4815" w:type="dxa"/>
          </w:tcPr>
          <w:p w14:paraId="6EC1C0EF" w14:textId="77777777" w:rsidR="00120DBB" w:rsidRPr="00B3073F" w:rsidRDefault="00120DBB">
            <w:pPr>
              <w:spacing w:after="0"/>
              <w:rPr>
                <w:color w:val="000000" w:themeColor="text1"/>
                <w:lang w:val="en-US"/>
              </w:rPr>
            </w:pPr>
            <w:r w:rsidRPr="00B3073F">
              <w:rPr>
                <w:color w:val="000000" w:themeColor="text1"/>
                <w:lang w:val="en-US"/>
              </w:rPr>
              <w:t xml:space="preserve">Uniformly distributed b/w +-1 </w:t>
            </w:r>
            <m:oMath>
              <m:r>
                <w:rPr>
                  <w:rFonts w:ascii="Cambria Math" w:hAnsi="Cambria Math"/>
                  <w:lang w:val="en-US"/>
                </w:rPr>
                <m:t>μs </m:t>
              </m:r>
            </m:oMath>
            <w:r w:rsidRPr="00B3073F">
              <w:rPr>
                <w:color w:val="000000" w:themeColor="text1"/>
                <w:lang w:val="en-US"/>
              </w:rPr>
              <w:t xml:space="preserve"> per UE</w:t>
            </w:r>
          </w:p>
        </w:tc>
      </w:tr>
      <w:tr w:rsidR="00120DBB" w:rsidRPr="00B3073F" w14:paraId="00D8A1F1" w14:textId="77777777">
        <w:trPr>
          <w:trHeight w:val="570"/>
        </w:trPr>
        <w:tc>
          <w:tcPr>
            <w:tcW w:w="4815" w:type="dxa"/>
          </w:tcPr>
          <w:p w14:paraId="78A48E42" w14:textId="77777777" w:rsidR="00120DBB" w:rsidRPr="00B3073F" w:rsidRDefault="00120DBB">
            <w:pPr>
              <w:spacing w:after="0"/>
              <w:rPr>
                <w:color w:val="000000" w:themeColor="text1"/>
                <w:lang w:val="en-US"/>
              </w:rPr>
            </w:pPr>
            <w:r w:rsidRPr="00B3073F">
              <w:rPr>
                <w:color w:val="000000" w:themeColor="text1"/>
                <w:lang w:val="en-US"/>
              </w:rPr>
              <w:lastRenderedPageBreak/>
              <w:t>Timing drift (based on DMRS bundling requirements from R1-2303606)</w:t>
            </w:r>
          </w:p>
        </w:tc>
        <w:tc>
          <w:tcPr>
            <w:tcW w:w="4815" w:type="dxa"/>
          </w:tcPr>
          <w:p w14:paraId="5BF27E00" w14:textId="77777777" w:rsidR="00120DBB" w:rsidRPr="00B3073F" w:rsidRDefault="00120DBB">
            <w:pPr>
              <w:spacing w:after="0"/>
              <w:rPr>
                <w:color w:val="000000" w:themeColor="text1"/>
                <w:lang w:val="en-US"/>
              </w:rPr>
            </w:pPr>
            <w:r w:rsidRPr="00B3073F">
              <w:rPr>
                <w:color w:val="000000" w:themeColor="text1"/>
                <w:lang w:val="en-US"/>
              </w:rPr>
              <w:t>Uniformly distributed b/w +-1.15</w:t>
            </w:r>
            <m:oMath>
              <m:f>
                <m:fPr>
                  <m:ctrlPr>
                    <w:rPr>
                      <w:rFonts w:ascii="Cambria Math" w:hAnsi="Cambria Math"/>
                      <w:lang w:val="en-US"/>
                    </w:rPr>
                  </m:ctrlPr>
                </m:fPr>
                <m:num>
                  <m:r>
                    <w:rPr>
                      <w:rFonts w:ascii="Cambria Math" w:hAnsi="Cambria Math"/>
                      <w:lang w:val="en-US"/>
                    </w:rPr>
                    <m:t>μs</m:t>
                  </m:r>
                </m:num>
                <m:den>
                  <m:r>
                    <w:rPr>
                      <w:rFonts w:ascii="Cambria Math" w:hAnsi="Cambria Math"/>
                      <w:lang w:val="en-US"/>
                    </w:rPr>
                    <m:t>s</m:t>
                  </m:r>
                </m:den>
              </m:f>
            </m:oMath>
            <w:r w:rsidRPr="00B3073F">
              <w:rPr>
                <w:color w:val="000000" w:themeColor="text1"/>
                <w:lang w:val="en-US"/>
              </w:rPr>
              <w:t xml:space="preserve"> per UE</w:t>
            </w:r>
          </w:p>
        </w:tc>
      </w:tr>
      <w:tr w:rsidR="00120DBB" w:rsidRPr="00B3073F" w14:paraId="45D623FA" w14:textId="77777777">
        <w:trPr>
          <w:trHeight w:val="300"/>
        </w:trPr>
        <w:tc>
          <w:tcPr>
            <w:tcW w:w="4815" w:type="dxa"/>
          </w:tcPr>
          <w:p w14:paraId="11C94929" w14:textId="77777777" w:rsidR="00120DBB" w:rsidRPr="00B3073F" w:rsidRDefault="00120DBB">
            <w:pPr>
              <w:spacing w:after="0"/>
              <w:rPr>
                <w:color w:val="000000" w:themeColor="text1"/>
                <w:lang w:val="en-US"/>
              </w:rPr>
            </w:pPr>
            <w:r w:rsidRPr="00B3073F">
              <w:rPr>
                <w:color w:val="000000" w:themeColor="text1"/>
                <w:lang w:val="en-US"/>
              </w:rPr>
              <w:t>CFO Compensation</w:t>
            </w:r>
          </w:p>
        </w:tc>
        <w:tc>
          <w:tcPr>
            <w:tcW w:w="4815" w:type="dxa"/>
          </w:tcPr>
          <w:p w14:paraId="72085C9F" w14:textId="77777777" w:rsidR="00120DBB" w:rsidRPr="00B3073F" w:rsidRDefault="00120DBB">
            <w:pPr>
              <w:spacing w:after="0"/>
              <w:rPr>
                <w:color w:val="000000" w:themeColor="text1"/>
                <w:lang w:val="en-US"/>
              </w:rPr>
            </w:pPr>
            <w:r w:rsidRPr="00B3073F">
              <w:rPr>
                <w:color w:val="000000" w:themeColor="text1"/>
                <w:lang w:val="en-US"/>
              </w:rPr>
              <w:t>Realistic</w:t>
            </w:r>
          </w:p>
        </w:tc>
      </w:tr>
    </w:tbl>
    <w:p w14:paraId="432F18BE" w14:textId="77777777" w:rsidR="00120DBB" w:rsidRPr="00B3073F" w:rsidRDefault="00120DBB" w:rsidP="00120DBB">
      <w:pPr>
        <w:jc w:val="center"/>
        <w:rPr>
          <w:b/>
          <w:bCs/>
          <w:lang w:val="en-US"/>
        </w:rPr>
      </w:pPr>
      <w:r w:rsidRPr="00B3073F">
        <w:rPr>
          <w:b/>
          <w:bCs/>
          <w:lang w:val="en-US"/>
        </w:rPr>
        <w:t>Table 2 Parameters for modelling impairments</w:t>
      </w:r>
    </w:p>
    <w:p w14:paraId="2D6BA062" w14:textId="77777777" w:rsidR="00B3073F" w:rsidRPr="00B3073F" w:rsidRDefault="00B3073F" w:rsidP="00F81058">
      <w:pPr>
        <w:rPr>
          <w:lang w:val="en-US"/>
        </w:rPr>
      </w:pPr>
    </w:p>
    <w:p w14:paraId="1D4E050B" w14:textId="6C950E91" w:rsidR="00B3073F" w:rsidRPr="00B3073F" w:rsidRDefault="00B3073F" w:rsidP="00B3073F">
      <w:pPr>
        <w:rPr>
          <w:b/>
          <w:bCs/>
          <w:lang w:val="en-US"/>
        </w:rPr>
      </w:pPr>
      <w:r w:rsidRPr="00B3073F">
        <w:rPr>
          <w:b/>
          <w:bCs/>
          <w:u w:val="single"/>
          <w:lang w:val="en-US"/>
        </w:rPr>
        <w:t>Proposal 1:</w:t>
      </w:r>
      <w:r w:rsidRPr="00B3073F">
        <w:rPr>
          <w:b/>
          <w:bCs/>
          <w:lang w:val="en-US"/>
        </w:rPr>
        <w:t xml:space="preserve"> The assumptions in tables 1 and 2 are agreed for evaluation of OCC.</w:t>
      </w:r>
    </w:p>
    <w:p w14:paraId="04B70389" w14:textId="77777777" w:rsidR="00B3073F" w:rsidRPr="00B3073F" w:rsidRDefault="00B3073F" w:rsidP="00F81058">
      <w:pPr>
        <w:rPr>
          <w:lang w:val="en-US"/>
        </w:rPr>
      </w:pPr>
    </w:p>
    <w:p w14:paraId="6F44FE7E" w14:textId="77777777" w:rsidR="00B3073F" w:rsidRPr="00B3073F" w:rsidRDefault="00B3073F" w:rsidP="00B3073F">
      <w:pPr>
        <w:jc w:val="center"/>
        <w:rPr>
          <w:lang w:val="en-US"/>
        </w:rPr>
      </w:pPr>
      <w:r w:rsidRPr="00B3073F">
        <w:rPr>
          <w:noProof/>
          <w:lang w:val="en-US"/>
        </w:rPr>
        <w:drawing>
          <wp:inline distT="0" distB="0" distL="0" distR="0" wp14:anchorId="56768F1E" wp14:editId="1D5D6165">
            <wp:extent cx="4304344" cy="3260055"/>
            <wp:effectExtent l="0" t="0" r="0" b="0"/>
            <wp:docPr id="545648901" name="Picture 545648901" descr="A graph with a red lin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648901" name="Picture 545648901" descr="A graph with a red line and black text&#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4304344" cy="3260055"/>
                    </a:xfrm>
                    <a:prstGeom prst="rect">
                      <a:avLst/>
                    </a:prstGeom>
                  </pic:spPr>
                </pic:pic>
              </a:graphicData>
            </a:graphic>
          </wp:inline>
        </w:drawing>
      </w:r>
    </w:p>
    <w:p w14:paraId="44E420DC" w14:textId="70753DE3" w:rsidR="00B3073F" w:rsidRPr="00B3073F" w:rsidRDefault="00B3073F" w:rsidP="00B3073F">
      <w:pPr>
        <w:jc w:val="center"/>
        <w:rPr>
          <w:b/>
          <w:bCs/>
          <w:lang w:val="en-US"/>
        </w:rPr>
      </w:pPr>
      <w:r w:rsidRPr="00B3073F">
        <w:rPr>
          <w:b/>
          <w:bCs/>
          <w:lang w:val="en-US"/>
        </w:rPr>
        <w:t xml:space="preserve">Depiction of data points for evaluation metrics. The reported metrics are </w:t>
      </w:r>
      <m:oMath>
        <m:d>
          <m:dPr>
            <m:ctrlPr>
              <w:rPr>
                <w:rFonts w:ascii="Cambria Math" w:hAnsi="Cambria Math"/>
                <w:b/>
                <w:bCs/>
                <w:lang w:val="en-US"/>
              </w:rPr>
            </m:ctrlPr>
          </m:dPr>
          <m:e>
            <m:sSub>
              <m:sSubPr>
                <m:ctrlPr>
                  <w:rPr>
                    <w:rFonts w:ascii="Cambria Math" w:hAnsi="Cambria Math"/>
                    <w:b/>
                    <w:bCs/>
                    <w:lang w:val="en-US"/>
                  </w:rPr>
                </m:ctrlPr>
              </m:sSubPr>
              <m:e>
                <m:r>
                  <m:rPr>
                    <m:sty m:val="bi"/>
                  </m:rPr>
                  <w:rPr>
                    <w:rFonts w:ascii="Cambria Math" w:hAnsi="Cambria Math"/>
                    <w:lang w:val="en-US"/>
                  </w:rPr>
                  <m:t>x</m:t>
                </m:r>
              </m:e>
              <m:sub>
                <m:r>
                  <m:rPr>
                    <m:sty m:val="bi"/>
                  </m:rPr>
                  <w:rPr>
                    <w:rFonts w:ascii="Cambria Math" w:hAnsi="Cambria Math"/>
                    <w:lang w:val="en-US"/>
                  </w:rPr>
                  <m:t>2</m:t>
                </m:r>
              </m:sub>
            </m:sSub>
            <m:r>
              <m:rPr>
                <m:sty m:val="bi"/>
              </m:rPr>
              <w:rPr>
                <w:rFonts w:ascii="Cambria Math" w:hAnsi="Cambria Math"/>
                <w:lang w:val="en-US"/>
              </w:rPr>
              <m:t> - </m:t>
            </m:r>
            <m:sSub>
              <m:sSubPr>
                <m:ctrlPr>
                  <w:rPr>
                    <w:rFonts w:ascii="Cambria Math" w:hAnsi="Cambria Math"/>
                    <w:b/>
                    <w:bCs/>
                    <w:lang w:val="en-US"/>
                  </w:rPr>
                </m:ctrlPr>
              </m:sSubPr>
              <m:e>
                <m:r>
                  <m:rPr>
                    <m:sty m:val="bi"/>
                  </m:rPr>
                  <w:rPr>
                    <w:rFonts w:ascii="Cambria Math" w:hAnsi="Cambria Math"/>
                    <w:lang w:val="en-US"/>
                  </w:rPr>
                  <m:t>x</m:t>
                </m:r>
              </m:e>
              <m:sub>
                <m:r>
                  <m:rPr>
                    <m:sty m:val="bi"/>
                  </m:rPr>
                  <w:rPr>
                    <w:rFonts w:ascii="Cambria Math" w:hAnsi="Cambria Math"/>
                    <w:lang w:val="en-US"/>
                  </w:rPr>
                  <m:t>1</m:t>
                </m:r>
              </m:sub>
            </m:sSub>
          </m:e>
        </m:d>
      </m:oMath>
      <w:r w:rsidRPr="00B3073F">
        <w:rPr>
          <w:b/>
          <w:bCs/>
          <w:lang w:val="en-US"/>
        </w:rPr>
        <w:t xml:space="preserve"> and </w:t>
      </w:r>
      <m:oMath>
        <m:d>
          <m:dPr>
            <m:ctrlPr>
              <w:rPr>
                <w:rFonts w:ascii="Cambria Math" w:hAnsi="Cambria Math"/>
                <w:b/>
                <w:bCs/>
                <w:lang w:val="en-US"/>
              </w:rPr>
            </m:ctrlPr>
          </m:dPr>
          <m:e>
            <m:f>
              <m:fPr>
                <m:ctrlPr>
                  <w:rPr>
                    <w:rFonts w:ascii="Cambria Math" w:hAnsi="Cambria Math"/>
                    <w:b/>
                    <w:bCs/>
                    <w:lang w:val="en-US"/>
                  </w:rPr>
                </m:ctrlPr>
              </m:fPr>
              <m:num>
                <m:r>
                  <m:rPr>
                    <m:sty m:val="bi"/>
                  </m:rPr>
                  <w:rPr>
                    <w:rFonts w:ascii="Cambria Math" w:hAnsi="Cambria Math"/>
                    <w:lang w:val="en-US"/>
                  </w:rPr>
                  <m:t>1-</m:t>
                </m:r>
                <m:sSub>
                  <m:sSubPr>
                    <m:ctrlPr>
                      <w:rPr>
                        <w:rFonts w:ascii="Cambria Math" w:hAnsi="Cambria Math"/>
                        <w:b/>
                        <w:bCs/>
                        <w:lang w:val="en-US"/>
                      </w:rPr>
                    </m:ctrlPr>
                  </m:sSubPr>
                  <m:e>
                    <m:r>
                      <m:rPr>
                        <m:sty m:val="bi"/>
                      </m:rPr>
                      <w:rPr>
                        <w:rFonts w:ascii="Cambria Math" w:hAnsi="Cambria Math"/>
                        <w:lang w:val="en-US"/>
                      </w:rPr>
                      <m:t>y</m:t>
                    </m:r>
                  </m:e>
                  <m:sub>
                    <m:r>
                      <m:rPr>
                        <m:sty m:val="bi"/>
                      </m:rPr>
                      <w:rPr>
                        <w:rFonts w:ascii="Cambria Math" w:hAnsi="Cambria Math"/>
                        <w:lang w:val="en-US"/>
                      </w:rPr>
                      <m:t>2</m:t>
                    </m:r>
                  </m:sub>
                </m:sSub>
              </m:num>
              <m:den>
                <m:r>
                  <m:rPr>
                    <m:sty m:val="bi"/>
                  </m:rPr>
                  <w:rPr>
                    <w:rFonts w:ascii="Cambria Math" w:hAnsi="Cambria Math"/>
                    <w:lang w:val="en-US"/>
                  </w:rPr>
                  <m:t>1-</m:t>
                </m:r>
                <m:sSub>
                  <m:sSubPr>
                    <m:ctrlPr>
                      <w:rPr>
                        <w:rFonts w:ascii="Cambria Math" w:hAnsi="Cambria Math"/>
                        <w:b/>
                        <w:bCs/>
                        <w:lang w:val="en-US"/>
                      </w:rPr>
                    </m:ctrlPr>
                  </m:sSubPr>
                  <m:e>
                    <m:r>
                      <m:rPr>
                        <m:sty m:val="bi"/>
                      </m:rPr>
                      <w:rPr>
                        <w:rFonts w:ascii="Cambria Math" w:hAnsi="Cambria Math"/>
                        <w:lang w:val="en-US"/>
                      </w:rPr>
                      <m:t>y</m:t>
                    </m:r>
                  </m:e>
                  <m:sub>
                    <m:r>
                      <m:rPr>
                        <m:sty m:val="bi"/>
                      </m:rPr>
                      <w:rPr>
                        <w:rFonts w:ascii="Cambria Math" w:hAnsi="Cambria Math"/>
                        <w:lang w:val="en-US"/>
                      </w:rPr>
                      <m:t>1</m:t>
                    </m:r>
                  </m:sub>
                </m:sSub>
              </m:den>
            </m:f>
          </m:e>
        </m:d>
        <m:r>
          <m:rPr>
            <m:sty m:val="bi"/>
          </m:rPr>
          <w:rPr>
            <w:rFonts w:ascii="Cambria Math" w:hAnsi="Cambria Math"/>
            <w:lang w:val="en-US"/>
          </w:rPr>
          <m:t>M</m:t>
        </m:r>
      </m:oMath>
    </w:p>
    <w:p w14:paraId="7ECD5FC6" w14:textId="77777777" w:rsidR="00B3073F" w:rsidRPr="00B3073F" w:rsidRDefault="00B3073F" w:rsidP="00B3073F">
      <w:pPr>
        <w:rPr>
          <w:b/>
          <w:bCs/>
          <w:u w:val="single"/>
          <w:lang w:val="en-US"/>
        </w:rPr>
      </w:pPr>
    </w:p>
    <w:p w14:paraId="27E0368D" w14:textId="77777777" w:rsidR="00B3073F" w:rsidRPr="00B3073F" w:rsidRDefault="00B3073F" w:rsidP="00B3073F">
      <w:pPr>
        <w:rPr>
          <w:b/>
          <w:bCs/>
          <w:lang w:val="en-US"/>
        </w:rPr>
      </w:pPr>
      <w:r w:rsidRPr="00B3073F">
        <w:rPr>
          <w:b/>
          <w:bCs/>
          <w:u w:val="single"/>
          <w:lang w:val="en-US"/>
        </w:rPr>
        <w:t>Proposal 2:</w:t>
      </w:r>
      <w:r w:rsidRPr="00B3073F">
        <w:rPr>
          <w:b/>
          <w:bCs/>
          <w:lang w:val="en-US"/>
        </w:rPr>
        <w:t xml:space="preserve"> For the evaluation of OCC, the following metrics are agreed </w:t>
      </w:r>
      <m:oMath>
        <m:r>
          <m:rPr>
            <m:sty m:val="bi"/>
          </m:rPr>
          <w:rPr>
            <w:rFonts w:ascii="Cambria Math" w:hAnsi="Cambria Math"/>
            <w:lang w:val="en-US"/>
          </w:rPr>
          <m:t>(</m:t>
        </m:r>
        <m:sSub>
          <m:sSubPr>
            <m:ctrlPr>
              <w:rPr>
                <w:rFonts w:ascii="Cambria Math" w:hAnsi="Cambria Math"/>
                <w:b/>
                <w:bCs/>
                <w:lang w:val="en-US"/>
              </w:rPr>
            </m:ctrlPr>
          </m:sSubPr>
          <m:e>
            <m:r>
              <m:rPr>
                <m:sty m:val="bi"/>
              </m:rPr>
              <w:rPr>
                <w:rFonts w:ascii="Cambria Math" w:hAnsi="Cambria Math"/>
                <w:lang w:val="en-US"/>
              </w:rPr>
              <m:t>x</m:t>
            </m:r>
          </m:e>
          <m:sub>
            <m:r>
              <m:rPr>
                <m:sty m:val="bi"/>
              </m:rPr>
              <w:rPr>
                <w:rFonts w:ascii="Cambria Math" w:hAnsi="Cambria Math"/>
                <w:lang w:val="en-US"/>
              </w:rPr>
              <m:t>i</m:t>
            </m:r>
          </m:sub>
        </m:sSub>
        <m:r>
          <m:rPr>
            <m:sty m:val="bi"/>
          </m:rPr>
          <w:rPr>
            <w:rFonts w:ascii="Cambria Math" w:hAnsi="Cambria Math"/>
            <w:lang w:val="en-US"/>
          </w:rPr>
          <m:t xml:space="preserve">, </m:t>
        </m:r>
        <m:sSub>
          <m:sSubPr>
            <m:ctrlPr>
              <w:rPr>
                <w:rFonts w:ascii="Cambria Math" w:hAnsi="Cambria Math"/>
                <w:b/>
                <w:bCs/>
                <w:i/>
                <w:lang w:val="en-US"/>
              </w:rPr>
            </m:ctrlPr>
          </m:sSubPr>
          <m:e>
            <m:r>
              <m:rPr>
                <m:sty m:val="bi"/>
              </m:rPr>
              <w:rPr>
                <w:rFonts w:ascii="Cambria Math" w:hAnsi="Cambria Math"/>
                <w:lang w:val="en-US"/>
              </w:rPr>
              <m:t>y</m:t>
            </m:r>
          </m:e>
          <m:sub>
            <m:r>
              <m:rPr>
                <m:sty m:val="bi"/>
              </m:rPr>
              <w:rPr>
                <w:rFonts w:ascii="Cambria Math" w:hAnsi="Cambria Math"/>
                <w:lang w:val="en-US"/>
              </w:rPr>
              <m:t>i</m:t>
            </m:r>
          </m:sub>
        </m:sSub>
      </m:oMath>
      <w:r w:rsidRPr="00B3073F">
        <w:rPr>
          <w:b/>
          <w:bCs/>
          <w:lang w:val="en-US"/>
        </w:rPr>
        <w:t xml:space="preserve"> are defined in the figure above):</w:t>
      </w:r>
    </w:p>
    <w:p w14:paraId="5F99905E" w14:textId="77777777" w:rsidR="00B3073F" w:rsidRPr="00B3073F" w:rsidRDefault="00B3073F" w:rsidP="00B3073F">
      <w:pPr>
        <w:pStyle w:val="ListParagraph"/>
        <w:numPr>
          <w:ilvl w:val="0"/>
          <w:numId w:val="41"/>
        </w:numPr>
        <w:rPr>
          <w:b/>
          <w:bCs/>
          <w:lang w:val="en-US"/>
        </w:rPr>
      </w:pPr>
      <w:r w:rsidRPr="00B3073F">
        <w:rPr>
          <w:b/>
          <w:bCs/>
          <w:lang w:val="en-US"/>
        </w:rPr>
        <w:t xml:space="preserve">Degradation at 10% BLER (in dB) vs single user (no-OCC):  </w:t>
      </w:r>
      <m:oMath>
        <m:d>
          <m:dPr>
            <m:ctrlPr>
              <w:rPr>
                <w:rFonts w:ascii="Cambria Math" w:hAnsi="Cambria Math"/>
                <w:b/>
                <w:bCs/>
                <w:lang w:val="en-US"/>
              </w:rPr>
            </m:ctrlPr>
          </m:dPr>
          <m:e>
            <m:sSub>
              <m:sSubPr>
                <m:ctrlPr>
                  <w:rPr>
                    <w:rFonts w:ascii="Cambria Math" w:hAnsi="Cambria Math"/>
                    <w:b/>
                    <w:bCs/>
                    <w:lang w:val="en-US"/>
                  </w:rPr>
                </m:ctrlPr>
              </m:sSubPr>
              <m:e>
                <m:r>
                  <m:rPr>
                    <m:sty m:val="bi"/>
                  </m:rPr>
                  <w:rPr>
                    <w:rFonts w:ascii="Cambria Math" w:hAnsi="Cambria Math"/>
                    <w:lang w:val="en-US"/>
                  </w:rPr>
                  <m:t>x</m:t>
                </m:r>
              </m:e>
              <m:sub>
                <m:r>
                  <m:rPr>
                    <m:sty m:val="bi"/>
                  </m:rPr>
                  <w:rPr>
                    <w:rFonts w:ascii="Cambria Math" w:hAnsi="Cambria Math"/>
                    <w:lang w:val="en-US"/>
                  </w:rPr>
                  <m:t>2</m:t>
                </m:r>
              </m:sub>
            </m:sSub>
            <m:r>
              <m:rPr>
                <m:sty m:val="bi"/>
              </m:rPr>
              <w:rPr>
                <w:rFonts w:ascii="Cambria Math" w:hAnsi="Cambria Math"/>
                <w:lang w:val="en-US"/>
              </w:rPr>
              <m:t> - </m:t>
            </m:r>
            <m:sSub>
              <m:sSubPr>
                <m:ctrlPr>
                  <w:rPr>
                    <w:rFonts w:ascii="Cambria Math" w:hAnsi="Cambria Math"/>
                    <w:b/>
                    <w:bCs/>
                    <w:lang w:val="en-US"/>
                  </w:rPr>
                </m:ctrlPr>
              </m:sSubPr>
              <m:e>
                <m:r>
                  <m:rPr>
                    <m:sty m:val="bi"/>
                  </m:rPr>
                  <w:rPr>
                    <w:rFonts w:ascii="Cambria Math" w:hAnsi="Cambria Math"/>
                    <w:lang w:val="en-US"/>
                  </w:rPr>
                  <m:t>x</m:t>
                </m:r>
              </m:e>
              <m:sub>
                <m:r>
                  <m:rPr>
                    <m:sty m:val="bi"/>
                  </m:rPr>
                  <w:rPr>
                    <w:rFonts w:ascii="Cambria Math" w:hAnsi="Cambria Math"/>
                    <w:lang w:val="en-US"/>
                  </w:rPr>
                  <m:t>1</m:t>
                </m:r>
              </m:sub>
            </m:sSub>
          </m:e>
        </m:d>
      </m:oMath>
      <w:r w:rsidRPr="00B3073F">
        <w:rPr>
          <w:b/>
          <w:bCs/>
          <w:lang w:val="en-US"/>
        </w:rPr>
        <w:t xml:space="preserve"> .</w:t>
      </w:r>
    </w:p>
    <w:p w14:paraId="21445B7D" w14:textId="77777777" w:rsidR="00B3073F" w:rsidRPr="00B3073F" w:rsidRDefault="00B3073F" w:rsidP="00B3073F">
      <w:pPr>
        <w:pStyle w:val="ListParagraph"/>
        <w:numPr>
          <w:ilvl w:val="0"/>
          <w:numId w:val="41"/>
        </w:numPr>
        <w:rPr>
          <w:b/>
          <w:bCs/>
          <w:lang w:val="en-US"/>
        </w:rPr>
      </w:pPr>
      <w:r w:rsidRPr="00B3073F">
        <w:rPr>
          <w:b/>
          <w:bCs/>
          <w:lang w:val="en-US"/>
        </w:rPr>
        <w:t xml:space="preserve">Relative throughput gain at the SNR corresponding to single user 10% BLER: </w:t>
      </w:r>
      <m:oMath>
        <m:d>
          <m:dPr>
            <m:ctrlPr>
              <w:rPr>
                <w:rFonts w:ascii="Cambria Math" w:hAnsi="Cambria Math"/>
                <w:b/>
                <w:bCs/>
                <w:lang w:val="en-US"/>
              </w:rPr>
            </m:ctrlPr>
          </m:dPr>
          <m:e>
            <m:f>
              <m:fPr>
                <m:ctrlPr>
                  <w:rPr>
                    <w:rFonts w:ascii="Cambria Math" w:hAnsi="Cambria Math"/>
                    <w:b/>
                    <w:bCs/>
                    <w:lang w:val="en-US"/>
                  </w:rPr>
                </m:ctrlPr>
              </m:fPr>
              <m:num>
                <m:r>
                  <m:rPr>
                    <m:sty m:val="bi"/>
                  </m:rPr>
                  <w:rPr>
                    <w:rFonts w:ascii="Cambria Math" w:hAnsi="Cambria Math"/>
                    <w:lang w:val="en-US"/>
                  </w:rPr>
                  <m:t>1-</m:t>
                </m:r>
                <m:sSub>
                  <m:sSubPr>
                    <m:ctrlPr>
                      <w:rPr>
                        <w:rFonts w:ascii="Cambria Math" w:hAnsi="Cambria Math"/>
                        <w:b/>
                        <w:bCs/>
                        <w:lang w:val="en-US"/>
                      </w:rPr>
                    </m:ctrlPr>
                  </m:sSubPr>
                  <m:e>
                    <m:r>
                      <m:rPr>
                        <m:sty m:val="bi"/>
                      </m:rPr>
                      <w:rPr>
                        <w:rFonts w:ascii="Cambria Math" w:hAnsi="Cambria Math"/>
                        <w:lang w:val="en-US"/>
                      </w:rPr>
                      <m:t>y</m:t>
                    </m:r>
                  </m:e>
                  <m:sub>
                    <m:r>
                      <m:rPr>
                        <m:sty m:val="bi"/>
                      </m:rPr>
                      <w:rPr>
                        <w:rFonts w:ascii="Cambria Math" w:hAnsi="Cambria Math"/>
                        <w:lang w:val="en-US"/>
                      </w:rPr>
                      <m:t>2</m:t>
                    </m:r>
                  </m:sub>
                </m:sSub>
              </m:num>
              <m:den>
                <m:r>
                  <m:rPr>
                    <m:sty m:val="bi"/>
                  </m:rPr>
                  <w:rPr>
                    <w:rFonts w:ascii="Cambria Math" w:hAnsi="Cambria Math"/>
                    <w:lang w:val="en-US"/>
                  </w:rPr>
                  <m:t>1-</m:t>
                </m:r>
                <m:sSub>
                  <m:sSubPr>
                    <m:ctrlPr>
                      <w:rPr>
                        <w:rFonts w:ascii="Cambria Math" w:hAnsi="Cambria Math"/>
                        <w:b/>
                        <w:bCs/>
                        <w:lang w:val="en-US"/>
                      </w:rPr>
                    </m:ctrlPr>
                  </m:sSubPr>
                  <m:e>
                    <m:r>
                      <m:rPr>
                        <m:sty m:val="bi"/>
                      </m:rPr>
                      <w:rPr>
                        <w:rFonts w:ascii="Cambria Math" w:hAnsi="Cambria Math"/>
                        <w:lang w:val="en-US"/>
                      </w:rPr>
                      <m:t>y</m:t>
                    </m:r>
                  </m:e>
                  <m:sub>
                    <m:r>
                      <m:rPr>
                        <m:sty m:val="bi"/>
                      </m:rPr>
                      <w:rPr>
                        <w:rFonts w:ascii="Cambria Math" w:hAnsi="Cambria Math"/>
                        <w:lang w:val="en-US"/>
                      </w:rPr>
                      <m:t>1</m:t>
                    </m:r>
                  </m:sub>
                </m:sSub>
              </m:den>
            </m:f>
          </m:e>
        </m:d>
        <m:r>
          <m:rPr>
            <m:sty m:val="bi"/>
          </m:rPr>
          <w:rPr>
            <w:rFonts w:ascii="Cambria Math" w:hAnsi="Cambria Math"/>
            <w:lang w:val="en-US"/>
          </w:rPr>
          <m:t>M</m:t>
        </m:r>
      </m:oMath>
      <w:r w:rsidRPr="00B3073F">
        <w:rPr>
          <w:b/>
          <w:bCs/>
          <w:lang w:val="en-US"/>
        </w:rPr>
        <w:t>.</w:t>
      </w:r>
    </w:p>
    <w:p w14:paraId="2D5349DA" w14:textId="77777777" w:rsidR="00B3073F" w:rsidRPr="00B3073F" w:rsidRDefault="00B3073F" w:rsidP="00F81058">
      <w:pPr>
        <w:rPr>
          <w:lang w:val="en-US"/>
        </w:rPr>
      </w:pPr>
    </w:p>
    <w:p w14:paraId="6A496F73" w14:textId="77777777" w:rsidR="00B3073F" w:rsidRPr="00B3073F" w:rsidRDefault="00B3073F" w:rsidP="00B3073F">
      <w:pPr>
        <w:rPr>
          <w:b/>
          <w:bCs/>
          <w:lang w:val="en-US"/>
        </w:rPr>
      </w:pPr>
      <w:r w:rsidRPr="00B3073F">
        <w:rPr>
          <w:b/>
          <w:bCs/>
          <w:u w:val="single"/>
          <w:lang w:val="en-US"/>
        </w:rPr>
        <w:t>Proposal 3:</w:t>
      </w:r>
      <w:r w:rsidRPr="00B3073F">
        <w:rPr>
          <w:b/>
          <w:bCs/>
          <w:lang w:val="en-US"/>
        </w:rPr>
        <w:t xml:space="preserve"> For assessment on impact on RF requirements, PAPR / CM shall be reported for the different OCC schemes.</w:t>
      </w:r>
    </w:p>
    <w:p w14:paraId="1E457834" w14:textId="77777777" w:rsidR="00B3073F" w:rsidRPr="00B3073F" w:rsidRDefault="00B3073F" w:rsidP="00B3073F">
      <w:pPr>
        <w:pStyle w:val="ListParagraph"/>
        <w:numPr>
          <w:ilvl w:val="0"/>
          <w:numId w:val="41"/>
        </w:numPr>
        <w:rPr>
          <w:b/>
          <w:bCs/>
          <w:lang w:val="en-US"/>
        </w:rPr>
      </w:pPr>
      <w:r w:rsidRPr="00B3073F">
        <w:rPr>
          <w:b/>
          <w:bCs/>
          <w:lang w:val="en-US"/>
        </w:rPr>
        <w:t>FFS: reporting of OOBE / IBE.</w:t>
      </w:r>
    </w:p>
    <w:p w14:paraId="73BA7225" w14:textId="77777777" w:rsidR="00B3073F" w:rsidRPr="00B3073F" w:rsidRDefault="00B3073F" w:rsidP="00F81058">
      <w:pPr>
        <w:rPr>
          <w:lang w:val="en-US"/>
        </w:rPr>
      </w:pPr>
    </w:p>
    <w:p w14:paraId="50B39E7B" w14:textId="77777777" w:rsidR="00B3073F" w:rsidRPr="00B3073F" w:rsidRDefault="00B3073F" w:rsidP="00B3073F">
      <w:pPr>
        <w:rPr>
          <w:b/>
          <w:bCs/>
          <w:lang w:val="en-US"/>
        </w:rPr>
      </w:pPr>
      <w:r w:rsidRPr="00B3073F">
        <w:rPr>
          <w:b/>
          <w:bCs/>
          <w:u w:val="single"/>
          <w:lang w:val="en-US"/>
        </w:rPr>
        <w:t>Proposal 4:</w:t>
      </w:r>
      <w:r w:rsidRPr="00B3073F">
        <w:rPr>
          <w:b/>
          <w:bCs/>
          <w:lang w:val="en-US"/>
        </w:rPr>
        <w:t xml:space="preserve"> RAN1 to study at least the following OCC techniques (including combinations of both):</w:t>
      </w:r>
    </w:p>
    <w:p w14:paraId="15D3C4EE" w14:textId="77777777" w:rsidR="00B3073F" w:rsidRPr="00B3073F" w:rsidRDefault="00B3073F" w:rsidP="00B3073F">
      <w:pPr>
        <w:pStyle w:val="ListParagraph"/>
        <w:numPr>
          <w:ilvl w:val="0"/>
          <w:numId w:val="40"/>
        </w:numPr>
        <w:rPr>
          <w:b/>
          <w:bCs/>
          <w:lang w:val="en-US"/>
        </w:rPr>
      </w:pPr>
      <w:r w:rsidRPr="00B3073F">
        <w:rPr>
          <w:b/>
          <w:bCs/>
          <w:lang w:val="en-US"/>
        </w:rPr>
        <w:t>Cross-symbol and cross-symbol cluster OCC</w:t>
      </w:r>
    </w:p>
    <w:p w14:paraId="39C19832" w14:textId="77777777" w:rsidR="00E93BA8" w:rsidRPr="00B3073F" w:rsidRDefault="00E93BA8" w:rsidP="00E93BA8">
      <w:pPr>
        <w:pStyle w:val="ListParagraph"/>
        <w:numPr>
          <w:ilvl w:val="0"/>
          <w:numId w:val="40"/>
        </w:numPr>
        <w:rPr>
          <w:b/>
          <w:bCs/>
          <w:lang w:val="en-US"/>
        </w:rPr>
      </w:pPr>
      <w:r w:rsidRPr="00B3073F">
        <w:rPr>
          <w:b/>
          <w:bCs/>
          <w:lang w:val="en-US"/>
        </w:rPr>
        <w:t>Intra-symbol pre-DFT</w:t>
      </w:r>
      <w:r>
        <w:rPr>
          <w:b/>
          <w:bCs/>
          <w:lang w:val="en-US"/>
        </w:rPr>
        <w:t>-s</w:t>
      </w:r>
      <w:r w:rsidRPr="00B3073F">
        <w:rPr>
          <w:b/>
          <w:bCs/>
          <w:lang w:val="en-US"/>
        </w:rPr>
        <w:t xml:space="preserve"> OCC (comb structure)</w:t>
      </w:r>
    </w:p>
    <w:p w14:paraId="5B57C1D3" w14:textId="77777777" w:rsidR="00B3073F" w:rsidRDefault="00B3073F" w:rsidP="00F81058">
      <w:pPr>
        <w:rPr>
          <w:lang w:val="en-US"/>
        </w:rPr>
      </w:pPr>
    </w:p>
    <w:p w14:paraId="0936A4A4" w14:textId="77777777" w:rsidR="00120DBB" w:rsidRDefault="00120DBB" w:rsidP="00F81058">
      <w:pPr>
        <w:rPr>
          <w:lang w:val="en-US"/>
        </w:rPr>
      </w:pPr>
    </w:p>
    <w:p w14:paraId="0F16F6A5" w14:textId="77777777" w:rsidR="00B85788" w:rsidRPr="00B3073F" w:rsidRDefault="00B85788" w:rsidP="00F81058">
      <w:pPr>
        <w:rPr>
          <w:lang w:val="en-US"/>
        </w:rPr>
      </w:pPr>
    </w:p>
    <w:p w14:paraId="0058C6E0" w14:textId="77777777" w:rsidR="00B85788" w:rsidRPr="00B3073F" w:rsidRDefault="00B85788" w:rsidP="00B85788">
      <w:pPr>
        <w:rPr>
          <w:b/>
          <w:bCs/>
          <w:lang w:val="en-US"/>
        </w:rPr>
      </w:pPr>
      <w:r w:rsidRPr="00B3073F">
        <w:rPr>
          <w:b/>
          <w:bCs/>
          <w:u w:val="single"/>
          <w:lang w:val="en-US"/>
        </w:rPr>
        <w:lastRenderedPageBreak/>
        <w:t>Observation 1:</w:t>
      </w:r>
      <w:r w:rsidRPr="00B85788">
        <w:rPr>
          <w:b/>
          <w:bCs/>
          <w:lang w:val="en-US"/>
        </w:rPr>
        <w:t xml:space="preserve"> </w:t>
      </w:r>
      <w:r w:rsidRPr="00B3073F">
        <w:rPr>
          <w:b/>
          <w:bCs/>
          <w:lang w:val="en-US"/>
        </w:rPr>
        <w:t>Based on preliminary evaluation results, the following is observed:</w:t>
      </w:r>
    </w:p>
    <w:p w14:paraId="68D230E7" w14:textId="77777777" w:rsidR="00B85788" w:rsidRPr="00B85788" w:rsidRDefault="00B85788" w:rsidP="00B85788">
      <w:pPr>
        <w:pStyle w:val="ListParagraph"/>
        <w:numPr>
          <w:ilvl w:val="0"/>
          <w:numId w:val="51"/>
        </w:numPr>
        <w:rPr>
          <w:b/>
          <w:bCs/>
          <w:lang w:val="en-US"/>
        </w:rPr>
      </w:pPr>
      <w:r w:rsidRPr="00B85788">
        <w:rPr>
          <w:b/>
          <w:bCs/>
          <w:lang w:val="en-US"/>
        </w:rPr>
        <w:t>Pre-DFT-s comb OCC is most robust to impairments.</w:t>
      </w:r>
    </w:p>
    <w:p w14:paraId="62AAEA3B" w14:textId="77777777" w:rsidR="00B85788" w:rsidRPr="00B85788" w:rsidRDefault="00B85788" w:rsidP="00B85788">
      <w:pPr>
        <w:pStyle w:val="ListParagraph"/>
        <w:numPr>
          <w:ilvl w:val="0"/>
          <w:numId w:val="51"/>
        </w:numPr>
        <w:rPr>
          <w:b/>
          <w:bCs/>
          <w:lang w:val="en-US"/>
        </w:rPr>
      </w:pPr>
      <w:r w:rsidRPr="00B85788">
        <w:rPr>
          <w:b/>
          <w:bCs/>
          <w:lang w:val="en-US"/>
        </w:rPr>
        <w:t xml:space="preserve">The loss of cross-symbol OCC is small for small values of </w:t>
      </w:r>
      <w:r w:rsidRPr="00B85788">
        <w:rPr>
          <w:b/>
          <w:bCs/>
          <w:i/>
          <w:iCs/>
          <w:lang w:val="en-US"/>
        </w:rPr>
        <w:t>M</w:t>
      </w:r>
      <w:r w:rsidRPr="00B85788">
        <w:rPr>
          <w:b/>
          <w:bCs/>
          <w:lang w:val="en-US"/>
        </w:rPr>
        <w:t>, but increases up to 2.1dB for multiplexing of 12 users.</w:t>
      </w:r>
    </w:p>
    <w:p w14:paraId="51E8B944" w14:textId="77777777" w:rsidR="00B85788" w:rsidRPr="00B85788" w:rsidRDefault="00B85788" w:rsidP="00B85788">
      <w:pPr>
        <w:pStyle w:val="ListParagraph"/>
        <w:numPr>
          <w:ilvl w:val="0"/>
          <w:numId w:val="51"/>
        </w:numPr>
        <w:rPr>
          <w:b/>
          <w:bCs/>
          <w:lang w:val="en-US"/>
        </w:rPr>
      </w:pPr>
      <w:r w:rsidRPr="00B85788">
        <w:rPr>
          <w:b/>
          <w:bCs/>
          <w:lang w:val="en-US"/>
        </w:rPr>
        <w:t>Systems with OCC can get a relative throughput gain of up to 6x with a single-user degradation of less than 1 dB.</w:t>
      </w:r>
    </w:p>
    <w:p w14:paraId="338B03FD" w14:textId="77777777" w:rsidR="00B3073F" w:rsidRPr="00B3073F" w:rsidRDefault="00B3073F" w:rsidP="00F81058">
      <w:pPr>
        <w:rPr>
          <w:lang w:val="en-US"/>
        </w:rPr>
      </w:pPr>
    </w:p>
    <w:p w14:paraId="54C4CD56" w14:textId="455AE37D" w:rsidR="00B3073F" w:rsidRPr="00B3073F" w:rsidRDefault="00B3073F" w:rsidP="00B3073F">
      <w:pPr>
        <w:rPr>
          <w:b/>
          <w:bCs/>
          <w:lang w:val="en-US"/>
        </w:rPr>
      </w:pPr>
      <w:r w:rsidRPr="00B3073F">
        <w:rPr>
          <w:b/>
          <w:bCs/>
          <w:u w:val="single"/>
          <w:lang w:val="en-US"/>
        </w:rPr>
        <w:t>Proposal 5:</w:t>
      </w:r>
      <w:r w:rsidRPr="00B3073F">
        <w:rPr>
          <w:b/>
          <w:bCs/>
          <w:lang w:val="en-US"/>
        </w:rPr>
        <w:t xml:space="preserve"> RAN1 to consider the following </w:t>
      </w:r>
      <w:r w:rsidR="00B85788">
        <w:rPr>
          <w:b/>
          <w:bCs/>
          <w:lang w:val="en-US"/>
        </w:rPr>
        <w:t>aspects</w:t>
      </w:r>
      <w:r w:rsidRPr="00B3073F">
        <w:rPr>
          <w:b/>
          <w:bCs/>
          <w:lang w:val="en-US"/>
        </w:rPr>
        <w:t xml:space="preserve"> when developing specifications for OCC:</w:t>
      </w:r>
    </w:p>
    <w:p w14:paraId="1D063077" w14:textId="77777777" w:rsidR="00B3073F" w:rsidRPr="00B3073F" w:rsidRDefault="00B3073F" w:rsidP="00B3073F">
      <w:pPr>
        <w:pStyle w:val="ListParagraph"/>
        <w:numPr>
          <w:ilvl w:val="0"/>
          <w:numId w:val="40"/>
        </w:numPr>
        <w:rPr>
          <w:b/>
          <w:bCs/>
          <w:lang w:val="en-US"/>
        </w:rPr>
      </w:pPr>
      <w:r w:rsidRPr="00B3073F">
        <w:rPr>
          <w:b/>
          <w:bCs/>
          <w:lang w:val="en-US"/>
        </w:rPr>
        <w:t>Spreading factor(s) that are supported by the standard.</w:t>
      </w:r>
    </w:p>
    <w:p w14:paraId="117DFF01" w14:textId="77777777" w:rsidR="00B3073F" w:rsidRPr="00B3073F" w:rsidRDefault="00B3073F" w:rsidP="00B3073F">
      <w:pPr>
        <w:pStyle w:val="ListParagraph"/>
        <w:numPr>
          <w:ilvl w:val="0"/>
          <w:numId w:val="40"/>
        </w:numPr>
        <w:rPr>
          <w:b/>
          <w:bCs/>
          <w:lang w:val="en-US"/>
        </w:rPr>
      </w:pPr>
      <w:r w:rsidRPr="00B3073F">
        <w:rPr>
          <w:b/>
          <w:bCs/>
          <w:lang w:val="en-US"/>
        </w:rPr>
        <w:t>Signaling of spreading factor (DG and CG)</w:t>
      </w:r>
    </w:p>
    <w:p w14:paraId="29AC7E90" w14:textId="77777777" w:rsidR="00B3073F" w:rsidRPr="00B3073F" w:rsidRDefault="00B3073F" w:rsidP="00B3073F">
      <w:pPr>
        <w:pStyle w:val="ListParagraph"/>
        <w:numPr>
          <w:ilvl w:val="0"/>
          <w:numId w:val="40"/>
        </w:numPr>
        <w:rPr>
          <w:b/>
          <w:bCs/>
          <w:lang w:val="en-US"/>
        </w:rPr>
      </w:pPr>
      <w:r w:rsidRPr="00B3073F">
        <w:rPr>
          <w:b/>
          <w:bCs/>
          <w:lang w:val="en-US"/>
        </w:rPr>
        <w:t>Signaling of OCC codeword to be used for a particular transmission.</w:t>
      </w:r>
    </w:p>
    <w:p w14:paraId="598032CD" w14:textId="77777777" w:rsidR="00B3073F" w:rsidRPr="00B3073F" w:rsidRDefault="00B3073F" w:rsidP="00B3073F">
      <w:pPr>
        <w:pStyle w:val="ListParagraph"/>
        <w:numPr>
          <w:ilvl w:val="0"/>
          <w:numId w:val="40"/>
        </w:numPr>
        <w:rPr>
          <w:b/>
          <w:bCs/>
          <w:lang w:val="en-US"/>
        </w:rPr>
      </w:pPr>
      <w:r w:rsidRPr="00B3073F">
        <w:rPr>
          <w:b/>
          <w:bCs/>
          <w:lang w:val="en-US"/>
        </w:rPr>
        <w:t>Determination of TBS when OCC is applied.</w:t>
      </w:r>
    </w:p>
    <w:p w14:paraId="2629D02B" w14:textId="77777777" w:rsidR="00B3073F" w:rsidRPr="00B3073F" w:rsidRDefault="00B3073F" w:rsidP="00B3073F">
      <w:pPr>
        <w:pStyle w:val="ListParagraph"/>
        <w:numPr>
          <w:ilvl w:val="0"/>
          <w:numId w:val="40"/>
        </w:numPr>
        <w:rPr>
          <w:b/>
          <w:bCs/>
          <w:lang w:val="en-US"/>
        </w:rPr>
      </w:pPr>
      <w:r w:rsidRPr="00B3073F">
        <w:rPr>
          <w:b/>
          <w:bCs/>
          <w:lang w:val="en-US"/>
        </w:rPr>
        <w:t>Aspects related to UCI multiplexing.</w:t>
      </w:r>
    </w:p>
    <w:p w14:paraId="2D23D877" w14:textId="77777777" w:rsidR="00B3073F" w:rsidRPr="00B3073F" w:rsidRDefault="00B3073F" w:rsidP="00B3073F">
      <w:pPr>
        <w:pStyle w:val="ListParagraph"/>
        <w:numPr>
          <w:ilvl w:val="0"/>
          <w:numId w:val="40"/>
        </w:numPr>
        <w:rPr>
          <w:b/>
          <w:bCs/>
          <w:lang w:val="en-US"/>
        </w:rPr>
      </w:pPr>
      <w:r w:rsidRPr="00B3073F">
        <w:rPr>
          <w:b/>
          <w:bCs/>
          <w:lang w:val="en-US"/>
        </w:rPr>
        <w:t>Resource allocation.</w:t>
      </w:r>
    </w:p>
    <w:p w14:paraId="68EC33E4" w14:textId="77777777" w:rsidR="00B3073F" w:rsidRPr="00B3073F" w:rsidRDefault="00B3073F" w:rsidP="00F81058">
      <w:pPr>
        <w:rPr>
          <w:lang w:val="en-US"/>
        </w:rPr>
      </w:pPr>
    </w:p>
    <w:p w14:paraId="2EE2C3F7" w14:textId="4F6F7EB0" w:rsidR="00F81058" w:rsidRPr="00B3073F" w:rsidRDefault="00F81058" w:rsidP="00F81058">
      <w:pPr>
        <w:pStyle w:val="Heading1"/>
        <w:jc w:val="both"/>
        <w:rPr>
          <w:lang w:val="en-US"/>
        </w:rPr>
      </w:pPr>
      <w:r w:rsidRPr="00B3073F">
        <w:rPr>
          <w:lang w:val="en-US"/>
        </w:rPr>
        <w:t>References</w:t>
      </w:r>
    </w:p>
    <w:p w14:paraId="730556E0" w14:textId="63B7B5B8" w:rsidR="00F81058" w:rsidRPr="00B3073F" w:rsidRDefault="00F81058" w:rsidP="00F81058">
      <w:pPr>
        <w:rPr>
          <w:i/>
          <w:iCs/>
          <w:lang w:val="en-US"/>
        </w:rPr>
      </w:pPr>
      <w:r w:rsidRPr="00B3073F">
        <w:rPr>
          <w:lang w:val="en-US"/>
        </w:rPr>
        <w:t>[1] RP-234078</w:t>
      </w:r>
      <w:r w:rsidRPr="00B3073F">
        <w:rPr>
          <w:i/>
          <w:iCs/>
          <w:lang w:val="en-US"/>
        </w:rPr>
        <w:t>, New WID: Non-Terrestrial Networks (NTN) for NR Phase 3</w:t>
      </w:r>
    </w:p>
    <w:sectPr w:rsidR="00F81058" w:rsidRPr="00B3073F" w:rsidSect="007E536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7EC7A" w14:textId="77777777" w:rsidR="00B37C1C" w:rsidRDefault="00B37C1C">
      <w:pPr>
        <w:spacing w:after="0"/>
      </w:pPr>
      <w:r>
        <w:separator/>
      </w:r>
    </w:p>
  </w:endnote>
  <w:endnote w:type="continuationSeparator" w:id="0">
    <w:p w14:paraId="0D4C818F" w14:textId="77777777" w:rsidR="00B37C1C" w:rsidRDefault="00B37C1C">
      <w:pPr>
        <w:spacing w:after="0"/>
      </w:pPr>
      <w:r>
        <w:continuationSeparator/>
      </w:r>
    </w:p>
  </w:endnote>
  <w:endnote w:type="continuationNotice" w:id="1">
    <w:p w14:paraId="310E0069" w14:textId="77777777" w:rsidR="00B37C1C" w:rsidRDefault="00B37C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61899" w14:textId="77777777" w:rsidR="00B37C1C" w:rsidRDefault="00B37C1C">
      <w:pPr>
        <w:spacing w:after="0"/>
      </w:pPr>
      <w:r>
        <w:separator/>
      </w:r>
    </w:p>
  </w:footnote>
  <w:footnote w:type="continuationSeparator" w:id="0">
    <w:p w14:paraId="598F0292" w14:textId="77777777" w:rsidR="00B37C1C" w:rsidRDefault="00B37C1C">
      <w:pPr>
        <w:spacing w:after="0"/>
      </w:pPr>
      <w:r>
        <w:continuationSeparator/>
      </w:r>
    </w:p>
  </w:footnote>
  <w:footnote w:type="continuationNotice" w:id="1">
    <w:p w14:paraId="05BCC44A" w14:textId="77777777" w:rsidR="00B37C1C" w:rsidRDefault="00B37C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70B4D"/>
    <w:multiLevelType w:val="hybridMultilevel"/>
    <w:tmpl w:val="FFFFFFFF"/>
    <w:lvl w:ilvl="0" w:tplc="9A0E8CA2">
      <w:start w:val="1"/>
      <w:numFmt w:val="decimal"/>
      <w:lvlText w:val="%1."/>
      <w:lvlJc w:val="left"/>
      <w:pPr>
        <w:ind w:left="720" w:hanging="360"/>
      </w:pPr>
    </w:lvl>
    <w:lvl w:ilvl="1" w:tplc="BDAAC510">
      <w:start w:val="1"/>
      <w:numFmt w:val="lowerLetter"/>
      <w:lvlText w:val="%2."/>
      <w:lvlJc w:val="left"/>
      <w:pPr>
        <w:ind w:left="1440" w:hanging="360"/>
      </w:pPr>
    </w:lvl>
    <w:lvl w:ilvl="2" w:tplc="797CEE92">
      <w:start w:val="1"/>
      <w:numFmt w:val="lowerRoman"/>
      <w:lvlText w:val="%3."/>
      <w:lvlJc w:val="right"/>
      <w:pPr>
        <w:ind w:left="2160" w:hanging="180"/>
      </w:pPr>
    </w:lvl>
    <w:lvl w:ilvl="3" w:tplc="FD66EC5C">
      <w:start w:val="1"/>
      <w:numFmt w:val="decimal"/>
      <w:lvlText w:val="%4."/>
      <w:lvlJc w:val="left"/>
      <w:pPr>
        <w:ind w:left="2880" w:hanging="360"/>
      </w:pPr>
    </w:lvl>
    <w:lvl w:ilvl="4" w:tplc="037631D4">
      <w:start w:val="1"/>
      <w:numFmt w:val="lowerLetter"/>
      <w:lvlText w:val="%5."/>
      <w:lvlJc w:val="left"/>
      <w:pPr>
        <w:ind w:left="3600" w:hanging="360"/>
      </w:pPr>
    </w:lvl>
    <w:lvl w:ilvl="5" w:tplc="0FF81EBE">
      <w:start w:val="1"/>
      <w:numFmt w:val="lowerRoman"/>
      <w:lvlText w:val="%6."/>
      <w:lvlJc w:val="right"/>
      <w:pPr>
        <w:ind w:left="4320" w:hanging="180"/>
      </w:pPr>
    </w:lvl>
    <w:lvl w:ilvl="6" w:tplc="C6EE4114">
      <w:start w:val="1"/>
      <w:numFmt w:val="decimal"/>
      <w:lvlText w:val="%7."/>
      <w:lvlJc w:val="left"/>
      <w:pPr>
        <w:ind w:left="5040" w:hanging="360"/>
      </w:pPr>
    </w:lvl>
    <w:lvl w:ilvl="7" w:tplc="EAA68F7C">
      <w:start w:val="1"/>
      <w:numFmt w:val="lowerLetter"/>
      <w:lvlText w:val="%8."/>
      <w:lvlJc w:val="left"/>
      <w:pPr>
        <w:ind w:left="5760" w:hanging="360"/>
      </w:pPr>
    </w:lvl>
    <w:lvl w:ilvl="8" w:tplc="FACC0D82">
      <w:start w:val="1"/>
      <w:numFmt w:val="lowerRoman"/>
      <w:lvlText w:val="%9."/>
      <w:lvlJc w:val="right"/>
      <w:pPr>
        <w:ind w:left="6480" w:hanging="180"/>
      </w:pPr>
    </w:lvl>
  </w:abstractNum>
  <w:abstractNum w:abstractNumId="1" w15:restartNumberingAfterBreak="0">
    <w:nsid w:val="00C49AF8"/>
    <w:multiLevelType w:val="hybridMultilevel"/>
    <w:tmpl w:val="FFFFFFFF"/>
    <w:lvl w:ilvl="0" w:tplc="A4DAE80E">
      <w:start w:val="1"/>
      <w:numFmt w:val="decimal"/>
      <w:lvlText w:val="%1."/>
      <w:lvlJc w:val="left"/>
      <w:pPr>
        <w:ind w:left="720" w:hanging="360"/>
      </w:pPr>
    </w:lvl>
    <w:lvl w:ilvl="1" w:tplc="0106C310">
      <w:start w:val="1"/>
      <w:numFmt w:val="lowerLetter"/>
      <w:lvlText w:val="%2."/>
      <w:lvlJc w:val="left"/>
      <w:pPr>
        <w:ind w:left="1440" w:hanging="360"/>
      </w:pPr>
    </w:lvl>
    <w:lvl w:ilvl="2" w:tplc="B78E5A08">
      <w:start w:val="1"/>
      <w:numFmt w:val="lowerRoman"/>
      <w:lvlText w:val="%3."/>
      <w:lvlJc w:val="right"/>
      <w:pPr>
        <w:ind w:left="2160" w:hanging="180"/>
      </w:pPr>
    </w:lvl>
    <w:lvl w:ilvl="3" w:tplc="67908AE0">
      <w:start w:val="1"/>
      <w:numFmt w:val="decimal"/>
      <w:lvlText w:val="%4."/>
      <w:lvlJc w:val="left"/>
      <w:pPr>
        <w:ind w:left="2880" w:hanging="360"/>
      </w:pPr>
    </w:lvl>
    <w:lvl w:ilvl="4" w:tplc="2F760B34">
      <w:start w:val="1"/>
      <w:numFmt w:val="lowerLetter"/>
      <w:lvlText w:val="%5."/>
      <w:lvlJc w:val="left"/>
      <w:pPr>
        <w:ind w:left="3600" w:hanging="360"/>
      </w:pPr>
    </w:lvl>
    <w:lvl w:ilvl="5" w:tplc="36C6AE70">
      <w:start w:val="1"/>
      <w:numFmt w:val="lowerRoman"/>
      <w:lvlText w:val="%6."/>
      <w:lvlJc w:val="right"/>
      <w:pPr>
        <w:ind w:left="4320" w:hanging="180"/>
      </w:pPr>
    </w:lvl>
    <w:lvl w:ilvl="6" w:tplc="B2944718">
      <w:start w:val="1"/>
      <w:numFmt w:val="decimal"/>
      <w:lvlText w:val="%7."/>
      <w:lvlJc w:val="left"/>
      <w:pPr>
        <w:ind w:left="5040" w:hanging="360"/>
      </w:pPr>
    </w:lvl>
    <w:lvl w:ilvl="7" w:tplc="C5EC6482">
      <w:start w:val="1"/>
      <w:numFmt w:val="lowerLetter"/>
      <w:lvlText w:val="%8."/>
      <w:lvlJc w:val="left"/>
      <w:pPr>
        <w:ind w:left="5760" w:hanging="360"/>
      </w:pPr>
    </w:lvl>
    <w:lvl w:ilvl="8" w:tplc="6062F204">
      <w:start w:val="1"/>
      <w:numFmt w:val="lowerRoman"/>
      <w:lvlText w:val="%9."/>
      <w:lvlJc w:val="right"/>
      <w:pPr>
        <w:ind w:left="6480" w:hanging="180"/>
      </w:pPr>
    </w:lvl>
  </w:abstractNum>
  <w:abstractNum w:abstractNumId="2" w15:restartNumberingAfterBreak="0">
    <w:nsid w:val="02BA45E7"/>
    <w:multiLevelType w:val="hybridMultilevel"/>
    <w:tmpl w:val="E182E6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433471D"/>
    <w:multiLevelType w:val="hybridMultilevel"/>
    <w:tmpl w:val="EA38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7771719"/>
    <w:multiLevelType w:val="hybridMultilevel"/>
    <w:tmpl w:val="B91E6680"/>
    <w:lvl w:ilvl="0" w:tplc="D15C739C">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03203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CAD7D13"/>
    <w:multiLevelType w:val="hybridMultilevel"/>
    <w:tmpl w:val="2D50B8A4"/>
    <w:lvl w:ilvl="0" w:tplc="9B300E5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0" w15:restartNumberingAfterBreak="0">
    <w:nsid w:val="16F86874"/>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DB443B"/>
    <w:multiLevelType w:val="hybridMultilevel"/>
    <w:tmpl w:val="6F6C2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9F3F9F"/>
    <w:multiLevelType w:val="hybridMultilevel"/>
    <w:tmpl w:val="FDB2573E"/>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4E208F"/>
    <w:multiLevelType w:val="hybridMultilevel"/>
    <w:tmpl w:val="8C52CFFC"/>
    <w:lvl w:ilvl="0" w:tplc="C36698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530E58"/>
    <w:multiLevelType w:val="hybridMultilevel"/>
    <w:tmpl w:val="FFFFFFFF"/>
    <w:lvl w:ilvl="0" w:tplc="CFF20128">
      <w:start w:val="1"/>
      <w:numFmt w:val="decimal"/>
      <w:lvlText w:val="%1."/>
      <w:lvlJc w:val="left"/>
      <w:pPr>
        <w:ind w:left="720" w:hanging="360"/>
      </w:pPr>
    </w:lvl>
    <w:lvl w:ilvl="1" w:tplc="99DE4610">
      <w:start w:val="1"/>
      <w:numFmt w:val="lowerLetter"/>
      <w:lvlText w:val="%2."/>
      <w:lvlJc w:val="left"/>
      <w:pPr>
        <w:ind w:left="1440" w:hanging="360"/>
      </w:pPr>
    </w:lvl>
    <w:lvl w:ilvl="2" w:tplc="5BC4D9C2">
      <w:start w:val="1"/>
      <w:numFmt w:val="lowerRoman"/>
      <w:lvlText w:val="%3."/>
      <w:lvlJc w:val="right"/>
      <w:pPr>
        <w:ind w:left="2160" w:hanging="180"/>
      </w:pPr>
    </w:lvl>
    <w:lvl w:ilvl="3" w:tplc="9CBAF10C">
      <w:start w:val="1"/>
      <w:numFmt w:val="decimal"/>
      <w:lvlText w:val="%4."/>
      <w:lvlJc w:val="left"/>
      <w:pPr>
        <w:ind w:left="2880" w:hanging="360"/>
      </w:pPr>
    </w:lvl>
    <w:lvl w:ilvl="4" w:tplc="ED522430">
      <w:start w:val="1"/>
      <w:numFmt w:val="lowerLetter"/>
      <w:lvlText w:val="%5."/>
      <w:lvlJc w:val="left"/>
      <w:pPr>
        <w:ind w:left="3600" w:hanging="360"/>
      </w:pPr>
    </w:lvl>
    <w:lvl w:ilvl="5" w:tplc="B4CEDED6">
      <w:start w:val="1"/>
      <w:numFmt w:val="lowerRoman"/>
      <w:lvlText w:val="%6."/>
      <w:lvlJc w:val="right"/>
      <w:pPr>
        <w:ind w:left="4320" w:hanging="180"/>
      </w:pPr>
    </w:lvl>
    <w:lvl w:ilvl="6" w:tplc="76006232">
      <w:start w:val="1"/>
      <w:numFmt w:val="decimal"/>
      <w:lvlText w:val="%7."/>
      <w:lvlJc w:val="left"/>
      <w:pPr>
        <w:ind w:left="5040" w:hanging="360"/>
      </w:pPr>
    </w:lvl>
    <w:lvl w:ilvl="7" w:tplc="97E82E26">
      <w:start w:val="1"/>
      <w:numFmt w:val="lowerLetter"/>
      <w:lvlText w:val="%8."/>
      <w:lvlJc w:val="left"/>
      <w:pPr>
        <w:ind w:left="5760" w:hanging="360"/>
      </w:pPr>
    </w:lvl>
    <w:lvl w:ilvl="8" w:tplc="B1C8E7AE">
      <w:start w:val="1"/>
      <w:numFmt w:val="lowerRoman"/>
      <w:lvlText w:val="%9."/>
      <w:lvlJc w:val="right"/>
      <w:pPr>
        <w:ind w:left="6480" w:hanging="180"/>
      </w:p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255199E"/>
    <w:multiLevelType w:val="hybridMultilevel"/>
    <w:tmpl w:val="F5A42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D1E642"/>
    <w:multiLevelType w:val="hybridMultilevel"/>
    <w:tmpl w:val="FFFFFFFF"/>
    <w:lvl w:ilvl="0" w:tplc="0F32455E">
      <w:start w:val="1"/>
      <w:numFmt w:val="decimal"/>
      <w:lvlText w:val="%1."/>
      <w:lvlJc w:val="left"/>
      <w:pPr>
        <w:ind w:left="720" w:hanging="360"/>
      </w:pPr>
    </w:lvl>
    <w:lvl w:ilvl="1" w:tplc="B594674A">
      <w:start w:val="1"/>
      <w:numFmt w:val="lowerLetter"/>
      <w:lvlText w:val="%2."/>
      <w:lvlJc w:val="left"/>
      <w:pPr>
        <w:ind w:left="1440" w:hanging="360"/>
      </w:pPr>
    </w:lvl>
    <w:lvl w:ilvl="2" w:tplc="0F7C6326">
      <w:start w:val="1"/>
      <w:numFmt w:val="lowerRoman"/>
      <w:lvlText w:val="%3."/>
      <w:lvlJc w:val="right"/>
      <w:pPr>
        <w:ind w:left="2160" w:hanging="180"/>
      </w:pPr>
    </w:lvl>
    <w:lvl w:ilvl="3" w:tplc="05E0B8E0">
      <w:start w:val="1"/>
      <w:numFmt w:val="decimal"/>
      <w:lvlText w:val="%4."/>
      <w:lvlJc w:val="left"/>
      <w:pPr>
        <w:ind w:left="2880" w:hanging="360"/>
      </w:pPr>
    </w:lvl>
    <w:lvl w:ilvl="4" w:tplc="FEEE9AA0">
      <w:start w:val="1"/>
      <w:numFmt w:val="lowerLetter"/>
      <w:lvlText w:val="%5."/>
      <w:lvlJc w:val="left"/>
      <w:pPr>
        <w:ind w:left="3600" w:hanging="360"/>
      </w:pPr>
    </w:lvl>
    <w:lvl w:ilvl="5" w:tplc="8294F8BA">
      <w:start w:val="1"/>
      <w:numFmt w:val="lowerRoman"/>
      <w:lvlText w:val="%6."/>
      <w:lvlJc w:val="right"/>
      <w:pPr>
        <w:ind w:left="4320" w:hanging="180"/>
      </w:pPr>
    </w:lvl>
    <w:lvl w:ilvl="6" w:tplc="BD04FA04">
      <w:start w:val="1"/>
      <w:numFmt w:val="decimal"/>
      <w:lvlText w:val="%7."/>
      <w:lvlJc w:val="left"/>
      <w:pPr>
        <w:ind w:left="5040" w:hanging="360"/>
      </w:pPr>
    </w:lvl>
    <w:lvl w:ilvl="7" w:tplc="3272CC96">
      <w:start w:val="1"/>
      <w:numFmt w:val="lowerLetter"/>
      <w:lvlText w:val="%8."/>
      <w:lvlJc w:val="left"/>
      <w:pPr>
        <w:ind w:left="5760" w:hanging="360"/>
      </w:pPr>
    </w:lvl>
    <w:lvl w:ilvl="8" w:tplc="2A30BFC0">
      <w:start w:val="1"/>
      <w:numFmt w:val="lowerRoman"/>
      <w:lvlText w:val="%9."/>
      <w:lvlJc w:val="right"/>
      <w:pPr>
        <w:ind w:left="6480" w:hanging="180"/>
      </w:pPr>
    </w:lvl>
  </w:abstractNum>
  <w:abstractNum w:abstractNumId="20" w15:restartNumberingAfterBreak="0">
    <w:nsid w:val="3C302F03"/>
    <w:multiLevelType w:val="hybridMultilevel"/>
    <w:tmpl w:val="A5A64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08087B"/>
    <w:multiLevelType w:val="hybridMultilevel"/>
    <w:tmpl w:val="F5427F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AA3A0B"/>
    <w:multiLevelType w:val="hybridMultilevel"/>
    <w:tmpl w:val="4AE819C0"/>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4B6E0C"/>
    <w:multiLevelType w:val="hybridMultilevel"/>
    <w:tmpl w:val="41D8698C"/>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2469F7"/>
    <w:multiLevelType w:val="hybridMultilevel"/>
    <w:tmpl w:val="838E752A"/>
    <w:lvl w:ilvl="0" w:tplc="1114A068">
      <w:numFmt w:val="bullet"/>
      <w:lvlText w:val="-"/>
      <w:lvlJc w:val="left"/>
      <w:pPr>
        <w:ind w:left="720" w:hanging="360"/>
      </w:pPr>
      <w:rPr>
        <w:rFonts w:ascii="Times" w:eastAsia="Batang" w:hAnsi="Times" w:cs="Time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88D7D96"/>
    <w:multiLevelType w:val="hybridMultilevel"/>
    <w:tmpl w:val="68027B62"/>
    <w:lvl w:ilvl="0" w:tplc="C36698A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F73D4B"/>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31E6636"/>
    <w:multiLevelType w:val="hybridMultilevel"/>
    <w:tmpl w:val="F81A83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55142B7"/>
    <w:multiLevelType w:val="hybridMultilevel"/>
    <w:tmpl w:val="3FD8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134B38"/>
    <w:multiLevelType w:val="hybridMultilevel"/>
    <w:tmpl w:val="CCF69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B686A"/>
    <w:multiLevelType w:val="hybridMultilevel"/>
    <w:tmpl w:val="E7F4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DC143E"/>
    <w:multiLevelType w:val="hybridMultilevel"/>
    <w:tmpl w:val="79BEF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7261BC"/>
    <w:multiLevelType w:val="hybridMultilevel"/>
    <w:tmpl w:val="52AE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EB6872"/>
    <w:multiLevelType w:val="hybridMultilevel"/>
    <w:tmpl w:val="76CE3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C940E2"/>
    <w:multiLevelType w:val="hybridMultilevel"/>
    <w:tmpl w:val="FC4A3148"/>
    <w:lvl w:ilvl="0" w:tplc="9B300E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744891"/>
    <w:multiLevelType w:val="hybridMultilevel"/>
    <w:tmpl w:val="6CBC0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A27AA4"/>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702B7BE1"/>
    <w:multiLevelType w:val="hybridMultilevel"/>
    <w:tmpl w:val="6BA62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B9B4C7"/>
    <w:multiLevelType w:val="hybridMultilevel"/>
    <w:tmpl w:val="FFFFFFFF"/>
    <w:lvl w:ilvl="0" w:tplc="565EEC2C">
      <w:start w:val="1"/>
      <w:numFmt w:val="bullet"/>
      <w:lvlText w:val=""/>
      <w:lvlJc w:val="left"/>
      <w:pPr>
        <w:ind w:left="720" w:hanging="360"/>
      </w:pPr>
      <w:rPr>
        <w:rFonts w:ascii="Symbol" w:hAnsi="Symbol" w:hint="default"/>
      </w:rPr>
    </w:lvl>
    <w:lvl w:ilvl="1" w:tplc="17161214">
      <w:start w:val="1"/>
      <w:numFmt w:val="bullet"/>
      <w:lvlText w:val="o"/>
      <w:lvlJc w:val="left"/>
      <w:pPr>
        <w:ind w:left="1440" w:hanging="360"/>
      </w:pPr>
      <w:rPr>
        <w:rFonts w:ascii="Courier New" w:hAnsi="Courier New" w:hint="default"/>
      </w:rPr>
    </w:lvl>
    <w:lvl w:ilvl="2" w:tplc="F1D29D66">
      <w:start w:val="1"/>
      <w:numFmt w:val="bullet"/>
      <w:lvlText w:val=""/>
      <w:lvlJc w:val="left"/>
      <w:pPr>
        <w:ind w:left="2160" w:hanging="360"/>
      </w:pPr>
      <w:rPr>
        <w:rFonts w:ascii="Wingdings" w:hAnsi="Wingdings" w:hint="default"/>
      </w:rPr>
    </w:lvl>
    <w:lvl w:ilvl="3" w:tplc="D91CAB08">
      <w:start w:val="1"/>
      <w:numFmt w:val="bullet"/>
      <w:lvlText w:val=""/>
      <w:lvlJc w:val="left"/>
      <w:pPr>
        <w:ind w:left="2880" w:hanging="360"/>
      </w:pPr>
      <w:rPr>
        <w:rFonts w:ascii="Symbol" w:hAnsi="Symbol" w:hint="default"/>
      </w:rPr>
    </w:lvl>
    <w:lvl w:ilvl="4" w:tplc="DEB69786">
      <w:start w:val="1"/>
      <w:numFmt w:val="bullet"/>
      <w:lvlText w:val="o"/>
      <w:lvlJc w:val="left"/>
      <w:pPr>
        <w:ind w:left="3600" w:hanging="360"/>
      </w:pPr>
      <w:rPr>
        <w:rFonts w:ascii="Courier New" w:hAnsi="Courier New" w:hint="default"/>
      </w:rPr>
    </w:lvl>
    <w:lvl w:ilvl="5" w:tplc="8F7C345C">
      <w:start w:val="1"/>
      <w:numFmt w:val="bullet"/>
      <w:lvlText w:val=""/>
      <w:lvlJc w:val="left"/>
      <w:pPr>
        <w:ind w:left="4320" w:hanging="360"/>
      </w:pPr>
      <w:rPr>
        <w:rFonts w:ascii="Wingdings" w:hAnsi="Wingdings" w:hint="default"/>
      </w:rPr>
    </w:lvl>
    <w:lvl w:ilvl="6" w:tplc="F5B26D62">
      <w:start w:val="1"/>
      <w:numFmt w:val="bullet"/>
      <w:lvlText w:val=""/>
      <w:lvlJc w:val="left"/>
      <w:pPr>
        <w:ind w:left="5040" w:hanging="360"/>
      </w:pPr>
      <w:rPr>
        <w:rFonts w:ascii="Symbol" w:hAnsi="Symbol" w:hint="default"/>
      </w:rPr>
    </w:lvl>
    <w:lvl w:ilvl="7" w:tplc="ACE0B9BE">
      <w:start w:val="1"/>
      <w:numFmt w:val="bullet"/>
      <w:lvlText w:val="o"/>
      <w:lvlJc w:val="left"/>
      <w:pPr>
        <w:ind w:left="5760" w:hanging="360"/>
      </w:pPr>
      <w:rPr>
        <w:rFonts w:ascii="Courier New" w:hAnsi="Courier New" w:hint="default"/>
      </w:rPr>
    </w:lvl>
    <w:lvl w:ilvl="8" w:tplc="230A7C7E">
      <w:start w:val="1"/>
      <w:numFmt w:val="bullet"/>
      <w:lvlText w:val=""/>
      <w:lvlJc w:val="left"/>
      <w:pPr>
        <w:ind w:left="6480" w:hanging="360"/>
      </w:pPr>
      <w:rPr>
        <w:rFonts w:ascii="Wingdings" w:hAnsi="Wingdings" w:hint="default"/>
      </w:rPr>
    </w:lvl>
  </w:abstractNum>
  <w:abstractNum w:abstractNumId="41" w15:restartNumberingAfterBreak="0">
    <w:nsid w:val="720574AE"/>
    <w:multiLevelType w:val="hybridMultilevel"/>
    <w:tmpl w:val="FFFFFFFF"/>
    <w:lvl w:ilvl="0" w:tplc="98F4597C">
      <w:start w:val="1"/>
      <w:numFmt w:val="decimal"/>
      <w:lvlText w:val="%1."/>
      <w:lvlJc w:val="left"/>
      <w:pPr>
        <w:ind w:left="720" w:hanging="360"/>
      </w:pPr>
    </w:lvl>
    <w:lvl w:ilvl="1" w:tplc="42B8F4C4">
      <w:start w:val="1"/>
      <w:numFmt w:val="lowerLetter"/>
      <w:lvlText w:val="%2."/>
      <w:lvlJc w:val="left"/>
      <w:pPr>
        <w:ind w:left="1440" w:hanging="360"/>
      </w:pPr>
    </w:lvl>
    <w:lvl w:ilvl="2" w:tplc="C64875FE">
      <w:start w:val="1"/>
      <w:numFmt w:val="lowerRoman"/>
      <w:lvlText w:val="%3."/>
      <w:lvlJc w:val="right"/>
      <w:pPr>
        <w:ind w:left="2160" w:hanging="180"/>
      </w:pPr>
    </w:lvl>
    <w:lvl w:ilvl="3" w:tplc="F55C7E02">
      <w:start w:val="1"/>
      <w:numFmt w:val="decimal"/>
      <w:lvlText w:val="%4."/>
      <w:lvlJc w:val="left"/>
      <w:pPr>
        <w:ind w:left="2880" w:hanging="360"/>
      </w:pPr>
    </w:lvl>
    <w:lvl w:ilvl="4" w:tplc="7F08C23E">
      <w:start w:val="1"/>
      <w:numFmt w:val="lowerLetter"/>
      <w:lvlText w:val="%5."/>
      <w:lvlJc w:val="left"/>
      <w:pPr>
        <w:ind w:left="3600" w:hanging="360"/>
      </w:pPr>
    </w:lvl>
    <w:lvl w:ilvl="5" w:tplc="55B4634E">
      <w:start w:val="1"/>
      <w:numFmt w:val="lowerRoman"/>
      <w:lvlText w:val="%6."/>
      <w:lvlJc w:val="right"/>
      <w:pPr>
        <w:ind w:left="4320" w:hanging="180"/>
      </w:pPr>
    </w:lvl>
    <w:lvl w:ilvl="6" w:tplc="0B340C1C">
      <w:start w:val="1"/>
      <w:numFmt w:val="decimal"/>
      <w:lvlText w:val="%7."/>
      <w:lvlJc w:val="left"/>
      <w:pPr>
        <w:ind w:left="5040" w:hanging="360"/>
      </w:pPr>
    </w:lvl>
    <w:lvl w:ilvl="7" w:tplc="FAB6ADB0">
      <w:start w:val="1"/>
      <w:numFmt w:val="lowerLetter"/>
      <w:lvlText w:val="%8."/>
      <w:lvlJc w:val="left"/>
      <w:pPr>
        <w:ind w:left="5760" w:hanging="360"/>
      </w:pPr>
    </w:lvl>
    <w:lvl w:ilvl="8" w:tplc="A7062C42">
      <w:start w:val="1"/>
      <w:numFmt w:val="lowerRoman"/>
      <w:lvlText w:val="%9."/>
      <w:lvlJc w:val="right"/>
      <w:pPr>
        <w:ind w:left="6480" w:hanging="180"/>
      </w:pPr>
    </w:lvl>
  </w:abstractNum>
  <w:abstractNum w:abstractNumId="42" w15:restartNumberingAfterBreak="0">
    <w:nsid w:val="75FF7CB4"/>
    <w:multiLevelType w:val="hybridMultilevel"/>
    <w:tmpl w:val="991649BC"/>
    <w:lvl w:ilvl="0" w:tplc="FAAAFF6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F277E"/>
    <w:multiLevelType w:val="hybridMultilevel"/>
    <w:tmpl w:val="8A52E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CB32780"/>
    <w:multiLevelType w:val="hybridMultilevel"/>
    <w:tmpl w:val="412C7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8" w15:restartNumberingAfterBreak="0">
    <w:nsid w:val="7DC553CF"/>
    <w:multiLevelType w:val="hybridMultilevel"/>
    <w:tmpl w:val="CFB03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DB7ED0"/>
    <w:multiLevelType w:val="hybridMultilevel"/>
    <w:tmpl w:val="6F6C22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F681D9F"/>
    <w:multiLevelType w:val="hybridMultilevel"/>
    <w:tmpl w:val="46E08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0005694">
    <w:abstractNumId w:val="4"/>
  </w:num>
  <w:num w:numId="2" w16cid:durableId="106125450">
    <w:abstractNumId w:val="47"/>
  </w:num>
  <w:num w:numId="3" w16cid:durableId="913468796">
    <w:abstractNumId w:val="11"/>
  </w:num>
  <w:num w:numId="4" w16cid:durableId="897013481">
    <w:abstractNumId w:val="27"/>
  </w:num>
  <w:num w:numId="5" w16cid:durableId="1028918192">
    <w:abstractNumId w:val="9"/>
  </w:num>
  <w:num w:numId="6" w16cid:durableId="836071093">
    <w:abstractNumId w:val="32"/>
  </w:num>
  <w:num w:numId="7" w16cid:durableId="616527595">
    <w:abstractNumId w:val="37"/>
  </w:num>
  <w:num w:numId="8" w16cid:durableId="1455097975">
    <w:abstractNumId w:val="43"/>
  </w:num>
  <w:num w:numId="9" w16cid:durableId="255871576">
    <w:abstractNumId w:val="30"/>
  </w:num>
  <w:num w:numId="10" w16cid:durableId="811168469">
    <w:abstractNumId w:val="8"/>
  </w:num>
  <w:num w:numId="11" w16cid:durableId="1235554551">
    <w:abstractNumId w:val="50"/>
  </w:num>
  <w:num w:numId="12" w16cid:durableId="1069305268">
    <w:abstractNumId w:val="31"/>
  </w:num>
  <w:num w:numId="13" w16cid:durableId="61998445">
    <w:abstractNumId w:val="48"/>
  </w:num>
  <w:num w:numId="14" w16cid:durableId="384109411">
    <w:abstractNumId w:val="18"/>
  </w:num>
  <w:num w:numId="15" w16cid:durableId="1107696781">
    <w:abstractNumId w:val="3"/>
  </w:num>
  <w:num w:numId="16" w16cid:durableId="260183988">
    <w:abstractNumId w:val="20"/>
  </w:num>
  <w:num w:numId="17" w16cid:durableId="1366368528">
    <w:abstractNumId w:val="33"/>
  </w:num>
  <w:num w:numId="18" w16cid:durableId="704788542">
    <w:abstractNumId w:val="12"/>
  </w:num>
  <w:num w:numId="19" w16cid:durableId="1686978847">
    <w:abstractNumId w:val="49"/>
  </w:num>
  <w:num w:numId="20" w16cid:durableId="757287619">
    <w:abstractNumId w:val="44"/>
  </w:num>
  <w:num w:numId="21" w16cid:durableId="1891335554">
    <w:abstractNumId w:val="15"/>
  </w:num>
  <w:num w:numId="22" w16cid:durableId="1633363757">
    <w:abstractNumId w:val="34"/>
  </w:num>
  <w:num w:numId="23" w16cid:durableId="1585336592">
    <w:abstractNumId w:val="46"/>
  </w:num>
  <w:num w:numId="24" w16cid:durableId="172648891">
    <w:abstractNumId w:val="6"/>
  </w:num>
  <w:num w:numId="25" w16cid:durableId="380521703">
    <w:abstractNumId w:val="10"/>
  </w:num>
  <w:num w:numId="26" w16cid:durableId="1770464000">
    <w:abstractNumId w:val="2"/>
  </w:num>
  <w:num w:numId="27" w16cid:durableId="1240753838">
    <w:abstractNumId w:val="39"/>
  </w:num>
  <w:num w:numId="28" w16cid:durableId="1531257735">
    <w:abstractNumId w:val="26"/>
  </w:num>
  <w:num w:numId="29" w16cid:durableId="399668897">
    <w:abstractNumId w:val="28"/>
  </w:num>
  <w:num w:numId="30" w16cid:durableId="689917476">
    <w:abstractNumId w:val="38"/>
  </w:num>
  <w:num w:numId="31" w16cid:durableId="1217399823">
    <w:abstractNumId w:val="5"/>
  </w:num>
  <w:num w:numId="32" w16cid:durableId="1204829880">
    <w:abstractNumId w:val="22"/>
  </w:num>
  <w:num w:numId="33" w16cid:durableId="805852377">
    <w:abstractNumId w:val="23"/>
  </w:num>
  <w:num w:numId="34" w16cid:durableId="1430469493">
    <w:abstractNumId w:val="13"/>
  </w:num>
  <w:num w:numId="35" w16cid:durableId="807362474">
    <w:abstractNumId w:val="35"/>
  </w:num>
  <w:num w:numId="36" w16cid:durableId="1508980888">
    <w:abstractNumId w:val="21"/>
  </w:num>
  <w:num w:numId="37" w16cid:durableId="37437516">
    <w:abstractNumId w:val="42"/>
  </w:num>
  <w:num w:numId="38" w16cid:durableId="1329941239">
    <w:abstractNumId w:val="45"/>
  </w:num>
  <w:num w:numId="39" w16cid:durableId="527455185">
    <w:abstractNumId w:val="17"/>
  </w:num>
  <w:num w:numId="40" w16cid:durableId="2009091459">
    <w:abstractNumId w:val="36"/>
  </w:num>
  <w:num w:numId="41" w16cid:durableId="278490501">
    <w:abstractNumId w:val="14"/>
  </w:num>
  <w:num w:numId="42" w16cid:durableId="114759405">
    <w:abstractNumId w:val="19"/>
  </w:num>
  <w:num w:numId="43" w16cid:durableId="1098869775">
    <w:abstractNumId w:val="16"/>
  </w:num>
  <w:num w:numId="44" w16cid:durableId="1018310485">
    <w:abstractNumId w:val="41"/>
  </w:num>
  <w:num w:numId="45" w16cid:durableId="86005851">
    <w:abstractNumId w:val="1"/>
  </w:num>
  <w:num w:numId="46" w16cid:durableId="1888102666">
    <w:abstractNumId w:val="0"/>
  </w:num>
  <w:num w:numId="47" w16cid:durableId="79527684">
    <w:abstractNumId w:val="40"/>
  </w:num>
  <w:num w:numId="48" w16cid:durableId="1528248887">
    <w:abstractNumId w:val="7"/>
  </w:num>
  <w:num w:numId="49" w16cid:durableId="2002388079">
    <w:abstractNumId w:val="25"/>
  </w:num>
  <w:num w:numId="50" w16cid:durableId="581764481">
    <w:abstractNumId w:val="29"/>
  </w:num>
  <w:num w:numId="51" w16cid:durableId="1851214790">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051"/>
    <w:rsid w:val="00000A82"/>
    <w:rsid w:val="00001F83"/>
    <w:rsid w:val="00003D45"/>
    <w:rsid w:val="000040DF"/>
    <w:rsid w:val="00004A4D"/>
    <w:rsid w:val="00005895"/>
    <w:rsid w:val="00005AD5"/>
    <w:rsid w:val="00005C95"/>
    <w:rsid w:val="000067D8"/>
    <w:rsid w:val="00007430"/>
    <w:rsid w:val="0000789C"/>
    <w:rsid w:val="0000EE59"/>
    <w:rsid w:val="00011168"/>
    <w:rsid w:val="00012648"/>
    <w:rsid w:val="00012684"/>
    <w:rsid w:val="00013519"/>
    <w:rsid w:val="00013AC4"/>
    <w:rsid w:val="00013C68"/>
    <w:rsid w:val="0001400F"/>
    <w:rsid w:val="00014B04"/>
    <w:rsid w:val="00014F85"/>
    <w:rsid w:val="00015ADE"/>
    <w:rsid w:val="000162E1"/>
    <w:rsid w:val="00016C77"/>
    <w:rsid w:val="00017C6B"/>
    <w:rsid w:val="0002016E"/>
    <w:rsid w:val="00020760"/>
    <w:rsid w:val="00021F58"/>
    <w:rsid w:val="00022216"/>
    <w:rsid w:val="00022611"/>
    <w:rsid w:val="00022E30"/>
    <w:rsid w:val="000236C6"/>
    <w:rsid w:val="000239F3"/>
    <w:rsid w:val="00023A0A"/>
    <w:rsid w:val="00024968"/>
    <w:rsid w:val="00024EA1"/>
    <w:rsid w:val="00024FFA"/>
    <w:rsid w:val="0002541F"/>
    <w:rsid w:val="00025592"/>
    <w:rsid w:val="000256B1"/>
    <w:rsid w:val="000263FF"/>
    <w:rsid w:val="00026991"/>
    <w:rsid w:val="00026F1E"/>
    <w:rsid w:val="000350B2"/>
    <w:rsid w:val="00036772"/>
    <w:rsid w:val="000369AA"/>
    <w:rsid w:val="000369C3"/>
    <w:rsid w:val="00037582"/>
    <w:rsid w:val="00037919"/>
    <w:rsid w:val="000403C6"/>
    <w:rsid w:val="0004041F"/>
    <w:rsid w:val="000406FC"/>
    <w:rsid w:val="00041246"/>
    <w:rsid w:val="00042869"/>
    <w:rsid w:val="00042BED"/>
    <w:rsid w:val="00042EA4"/>
    <w:rsid w:val="00043191"/>
    <w:rsid w:val="000433EC"/>
    <w:rsid w:val="00043E01"/>
    <w:rsid w:val="00045129"/>
    <w:rsid w:val="00045BDF"/>
    <w:rsid w:val="00045DD1"/>
    <w:rsid w:val="00046020"/>
    <w:rsid w:val="00046554"/>
    <w:rsid w:val="00046D70"/>
    <w:rsid w:val="00047265"/>
    <w:rsid w:val="00047AD6"/>
    <w:rsid w:val="000500F7"/>
    <w:rsid w:val="00050F44"/>
    <w:rsid w:val="000528F5"/>
    <w:rsid w:val="00052F0F"/>
    <w:rsid w:val="00052F5E"/>
    <w:rsid w:val="00053E80"/>
    <w:rsid w:val="000543D1"/>
    <w:rsid w:val="00054E5C"/>
    <w:rsid w:val="000550E9"/>
    <w:rsid w:val="000553C7"/>
    <w:rsid w:val="000567F0"/>
    <w:rsid w:val="00056D07"/>
    <w:rsid w:val="0005729B"/>
    <w:rsid w:val="00057947"/>
    <w:rsid w:val="00057E55"/>
    <w:rsid w:val="00063DAE"/>
    <w:rsid w:val="000650B3"/>
    <w:rsid w:val="00065550"/>
    <w:rsid w:val="00065566"/>
    <w:rsid w:val="00067B28"/>
    <w:rsid w:val="000707CA"/>
    <w:rsid w:val="000707F2"/>
    <w:rsid w:val="00071AA9"/>
    <w:rsid w:val="00071F0A"/>
    <w:rsid w:val="000722DE"/>
    <w:rsid w:val="000730D2"/>
    <w:rsid w:val="00074ECF"/>
    <w:rsid w:val="00075546"/>
    <w:rsid w:val="00076505"/>
    <w:rsid w:val="00076896"/>
    <w:rsid w:val="00077A25"/>
    <w:rsid w:val="00077BE6"/>
    <w:rsid w:val="00081CDD"/>
    <w:rsid w:val="0008215D"/>
    <w:rsid w:val="0008230A"/>
    <w:rsid w:val="0008231E"/>
    <w:rsid w:val="00082A76"/>
    <w:rsid w:val="000831EB"/>
    <w:rsid w:val="00083414"/>
    <w:rsid w:val="00085CDB"/>
    <w:rsid w:val="00086EC3"/>
    <w:rsid w:val="00087564"/>
    <w:rsid w:val="00087DAE"/>
    <w:rsid w:val="000903CC"/>
    <w:rsid w:val="000915B9"/>
    <w:rsid w:val="00094D4A"/>
    <w:rsid w:val="000957F2"/>
    <w:rsid w:val="00095D03"/>
    <w:rsid w:val="00096010"/>
    <w:rsid w:val="00096267"/>
    <w:rsid w:val="00097E6B"/>
    <w:rsid w:val="000A10B3"/>
    <w:rsid w:val="000A21A9"/>
    <w:rsid w:val="000A239D"/>
    <w:rsid w:val="000A35E3"/>
    <w:rsid w:val="000A5BBE"/>
    <w:rsid w:val="000A659F"/>
    <w:rsid w:val="000A716F"/>
    <w:rsid w:val="000A75CE"/>
    <w:rsid w:val="000A7ABD"/>
    <w:rsid w:val="000B052A"/>
    <w:rsid w:val="000B118C"/>
    <w:rsid w:val="000B1990"/>
    <w:rsid w:val="000B1B70"/>
    <w:rsid w:val="000B213C"/>
    <w:rsid w:val="000B240E"/>
    <w:rsid w:val="000B3E7A"/>
    <w:rsid w:val="000B5C1B"/>
    <w:rsid w:val="000B5F64"/>
    <w:rsid w:val="000B5FDD"/>
    <w:rsid w:val="000C02DD"/>
    <w:rsid w:val="000C30A8"/>
    <w:rsid w:val="000C33CB"/>
    <w:rsid w:val="000C33D5"/>
    <w:rsid w:val="000C3880"/>
    <w:rsid w:val="000C4C87"/>
    <w:rsid w:val="000C4D41"/>
    <w:rsid w:val="000C5D30"/>
    <w:rsid w:val="000C64AB"/>
    <w:rsid w:val="000C6959"/>
    <w:rsid w:val="000C6FD1"/>
    <w:rsid w:val="000C742B"/>
    <w:rsid w:val="000C7621"/>
    <w:rsid w:val="000C7D28"/>
    <w:rsid w:val="000D04FA"/>
    <w:rsid w:val="000D0E6F"/>
    <w:rsid w:val="000D1C42"/>
    <w:rsid w:val="000D217C"/>
    <w:rsid w:val="000D3095"/>
    <w:rsid w:val="000D334F"/>
    <w:rsid w:val="000D4151"/>
    <w:rsid w:val="000D48AE"/>
    <w:rsid w:val="000D50F0"/>
    <w:rsid w:val="000D5647"/>
    <w:rsid w:val="000D576C"/>
    <w:rsid w:val="000D60F7"/>
    <w:rsid w:val="000D6A8C"/>
    <w:rsid w:val="000D756E"/>
    <w:rsid w:val="000D75DC"/>
    <w:rsid w:val="000D78E3"/>
    <w:rsid w:val="000E02D2"/>
    <w:rsid w:val="000E0526"/>
    <w:rsid w:val="000E1342"/>
    <w:rsid w:val="000E176A"/>
    <w:rsid w:val="000E3050"/>
    <w:rsid w:val="000E330D"/>
    <w:rsid w:val="000E362B"/>
    <w:rsid w:val="000E370F"/>
    <w:rsid w:val="000E3D75"/>
    <w:rsid w:val="000E3FCD"/>
    <w:rsid w:val="000E47DE"/>
    <w:rsid w:val="000E6042"/>
    <w:rsid w:val="000E6D17"/>
    <w:rsid w:val="000E7234"/>
    <w:rsid w:val="000E76A8"/>
    <w:rsid w:val="000E7738"/>
    <w:rsid w:val="000F17C1"/>
    <w:rsid w:val="000F2167"/>
    <w:rsid w:val="000F243A"/>
    <w:rsid w:val="000F248B"/>
    <w:rsid w:val="000F2A2F"/>
    <w:rsid w:val="000F2AE7"/>
    <w:rsid w:val="000F3AD5"/>
    <w:rsid w:val="000F3AFC"/>
    <w:rsid w:val="000F3BB7"/>
    <w:rsid w:val="000F50DD"/>
    <w:rsid w:val="000F70C7"/>
    <w:rsid w:val="000F7DD3"/>
    <w:rsid w:val="001000FD"/>
    <w:rsid w:val="0010027A"/>
    <w:rsid w:val="00100BB0"/>
    <w:rsid w:val="00100D50"/>
    <w:rsid w:val="0010118A"/>
    <w:rsid w:val="001019E7"/>
    <w:rsid w:val="00101C4B"/>
    <w:rsid w:val="0010253A"/>
    <w:rsid w:val="001030EF"/>
    <w:rsid w:val="001044B8"/>
    <w:rsid w:val="00107927"/>
    <w:rsid w:val="00107C38"/>
    <w:rsid w:val="00111629"/>
    <w:rsid w:val="001119A6"/>
    <w:rsid w:val="00111ACF"/>
    <w:rsid w:val="00111BC5"/>
    <w:rsid w:val="001135BE"/>
    <w:rsid w:val="001137DF"/>
    <w:rsid w:val="00114286"/>
    <w:rsid w:val="001146F8"/>
    <w:rsid w:val="00114D8E"/>
    <w:rsid w:val="001162F1"/>
    <w:rsid w:val="001204F1"/>
    <w:rsid w:val="00120A81"/>
    <w:rsid w:val="00120DBB"/>
    <w:rsid w:val="001223CF"/>
    <w:rsid w:val="00122D19"/>
    <w:rsid w:val="001232EC"/>
    <w:rsid w:val="00124E25"/>
    <w:rsid w:val="00124E5D"/>
    <w:rsid w:val="00125229"/>
    <w:rsid w:val="00125341"/>
    <w:rsid w:val="0012544F"/>
    <w:rsid w:val="00125558"/>
    <w:rsid w:val="001257E9"/>
    <w:rsid w:val="00125DAC"/>
    <w:rsid w:val="001279CF"/>
    <w:rsid w:val="001300A9"/>
    <w:rsid w:val="00130AC6"/>
    <w:rsid w:val="0013233D"/>
    <w:rsid w:val="00132BDB"/>
    <w:rsid w:val="00133D18"/>
    <w:rsid w:val="00134A4B"/>
    <w:rsid w:val="00134BEE"/>
    <w:rsid w:val="00135D79"/>
    <w:rsid w:val="0013602A"/>
    <w:rsid w:val="001365F9"/>
    <w:rsid w:val="001369AD"/>
    <w:rsid w:val="00137A4A"/>
    <w:rsid w:val="00141499"/>
    <w:rsid w:val="00142630"/>
    <w:rsid w:val="0014319E"/>
    <w:rsid w:val="0014492A"/>
    <w:rsid w:val="00144F61"/>
    <w:rsid w:val="0014659F"/>
    <w:rsid w:val="00146883"/>
    <w:rsid w:val="00146E52"/>
    <w:rsid w:val="001473D4"/>
    <w:rsid w:val="00147964"/>
    <w:rsid w:val="00147B17"/>
    <w:rsid w:val="00147D57"/>
    <w:rsid w:val="00151935"/>
    <w:rsid w:val="00151B4E"/>
    <w:rsid w:val="001526B8"/>
    <w:rsid w:val="00153509"/>
    <w:rsid w:val="00153640"/>
    <w:rsid w:val="001536B5"/>
    <w:rsid w:val="00154847"/>
    <w:rsid w:val="00154C05"/>
    <w:rsid w:val="0015547D"/>
    <w:rsid w:val="0015563F"/>
    <w:rsid w:val="00155B5C"/>
    <w:rsid w:val="00155CC5"/>
    <w:rsid w:val="0015697F"/>
    <w:rsid w:val="00156FEE"/>
    <w:rsid w:val="0015790E"/>
    <w:rsid w:val="00157E4E"/>
    <w:rsid w:val="00160710"/>
    <w:rsid w:val="001617A5"/>
    <w:rsid w:val="00161E04"/>
    <w:rsid w:val="0016227A"/>
    <w:rsid w:val="00162BF0"/>
    <w:rsid w:val="001637E7"/>
    <w:rsid w:val="001650C3"/>
    <w:rsid w:val="00165F33"/>
    <w:rsid w:val="00166438"/>
    <w:rsid w:val="00166645"/>
    <w:rsid w:val="00166763"/>
    <w:rsid w:val="00167E97"/>
    <w:rsid w:val="00170977"/>
    <w:rsid w:val="00170D95"/>
    <w:rsid w:val="00170DDA"/>
    <w:rsid w:val="00170F48"/>
    <w:rsid w:val="001710E4"/>
    <w:rsid w:val="001711B6"/>
    <w:rsid w:val="00171A63"/>
    <w:rsid w:val="00173143"/>
    <w:rsid w:val="00173346"/>
    <w:rsid w:val="00173833"/>
    <w:rsid w:val="0017383B"/>
    <w:rsid w:val="00173C4D"/>
    <w:rsid w:val="00176A4C"/>
    <w:rsid w:val="001802C6"/>
    <w:rsid w:val="00181B9F"/>
    <w:rsid w:val="001839D7"/>
    <w:rsid w:val="001846D8"/>
    <w:rsid w:val="001846E6"/>
    <w:rsid w:val="00184BF6"/>
    <w:rsid w:val="00184E59"/>
    <w:rsid w:val="001853AB"/>
    <w:rsid w:val="00185866"/>
    <w:rsid w:val="0018629F"/>
    <w:rsid w:val="001869C5"/>
    <w:rsid w:val="00187031"/>
    <w:rsid w:val="0018ACF8"/>
    <w:rsid w:val="001905A1"/>
    <w:rsid w:val="001905F2"/>
    <w:rsid w:val="00190E24"/>
    <w:rsid w:val="001913CC"/>
    <w:rsid w:val="00192935"/>
    <w:rsid w:val="00192A39"/>
    <w:rsid w:val="00193D8B"/>
    <w:rsid w:val="00194235"/>
    <w:rsid w:val="001946CB"/>
    <w:rsid w:val="00194F81"/>
    <w:rsid w:val="0019507F"/>
    <w:rsid w:val="001952B4"/>
    <w:rsid w:val="00196439"/>
    <w:rsid w:val="00196D60"/>
    <w:rsid w:val="001978DA"/>
    <w:rsid w:val="001A0106"/>
    <w:rsid w:val="001A010B"/>
    <w:rsid w:val="001A1128"/>
    <w:rsid w:val="001A1B4E"/>
    <w:rsid w:val="001A1D9E"/>
    <w:rsid w:val="001A1E09"/>
    <w:rsid w:val="001A2BF9"/>
    <w:rsid w:val="001A30E6"/>
    <w:rsid w:val="001A329C"/>
    <w:rsid w:val="001A32AA"/>
    <w:rsid w:val="001A39CB"/>
    <w:rsid w:val="001A3BBF"/>
    <w:rsid w:val="001A452F"/>
    <w:rsid w:val="001A4C14"/>
    <w:rsid w:val="001A521B"/>
    <w:rsid w:val="001A53DE"/>
    <w:rsid w:val="001A5594"/>
    <w:rsid w:val="001A5B60"/>
    <w:rsid w:val="001A5F61"/>
    <w:rsid w:val="001A6136"/>
    <w:rsid w:val="001A73FC"/>
    <w:rsid w:val="001A7493"/>
    <w:rsid w:val="001A762D"/>
    <w:rsid w:val="001A77BC"/>
    <w:rsid w:val="001B042A"/>
    <w:rsid w:val="001B0AED"/>
    <w:rsid w:val="001B0B8A"/>
    <w:rsid w:val="001B0FAB"/>
    <w:rsid w:val="001B105D"/>
    <w:rsid w:val="001B1546"/>
    <w:rsid w:val="001B159B"/>
    <w:rsid w:val="001B1620"/>
    <w:rsid w:val="001B18A7"/>
    <w:rsid w:val="001B1AEA"/>
    <w:rsid w:val="001B1B3A"/>
    <w:rsid w:val="001B1EC7"/>
    <w:rsid w:val="001B1F72"/>
    <w:rsid w:val="001B27CF"/>
    <w:rsid w:val="001B2E20"/>
    <w:rsid w:val="001B3634"/>
    <w:rsid w:val="001B36F8"/>
    <w:rsid w:val="001B7051"/>
    <w:rsid w:val="001B71F9"/>
    <w:rsid w:val="001B7AF9"/>
    <w:rsid w:val="001C099B"/>
    <w:rsid w:val="001C1259"/>
    <w:rsid w:val="001C12D5"/>
    <w:rsid w:val="001C51D2"/>
    <w:rsid w:val="001C61E5"/>
    <w:rsid w:val="001C6E8E"/>
    <w:rsid w:val="001C6F21"/>
    <w:rsid w:val="001C72CC"/>
    <w:rsid w:val="001C7607"/>
    <w:rsid w:val="001D0240"/>
    <w:rsid w:val="001D05E9"/>
    <w:rsid w:val="001D0B60"/>
    <w:rsid w:val="001D119A"/>
    <w:rsid w:val="001D1850"/>
    <w:rsid w:val="001D2092"/>
    <w:rsid w:val="001D30C1"/>
    <w:rsid w:val="001D3414"/>
    <w:rsid w:val="001D3DB8"/>
    <w:rsid w:val="001D4173"/>
    <w:rsid w:val="001D4635"/>
    <w:rsid w:val="001D50F0"/>
    <w:rsid w:val="001D52EB"/>
    <w:rsid w:val="001D53D7"/>
    <w:rsid w:val="001D6EBB"/>
    <w:rsid w:val="001E008E"/>
    <w:rsid w:val="001E08D6"/>
    <w:rsid w:val="001E0B5B"/>
    <w:rsid w:val="001E1134"/>
    <w:rsid w:val="001E1824"/>
    <w:rsid w:val="001E3751"/>
    <w:rsid w:val="001E3BA7"/>
    <w:rsid w:val="001E5FA2"/>
    <w:rsid w:val="001E796D"/>
    <w:rsid w:val="001E7EFE"/>
    <w:rsid w:val="001F0CA7"/>
    <w:rsid w:val="001F0F79"/>
    <w:rsid w:val="001F1B8D"/>
    <w:rsid w:val="001F507C"/>
    <w:rsid w:val="001F57B7"/>
    <w:rsid w:val="001F5AE9"/>
    <w:rsid w:val="001F5C60"/>
    <w:rsid w:val="001F5D84"/>
    <w:rsid w:val="001F70E2"/>
    <w:rsid w:val="001F71D5"/>
    <w:rsid w:val="001F7EC8"/>
    <w:rsid w:val="00201D5D"/>
    <w:rsid w:val="00202B5E"/>
    <w:rsid w:val="002033AA"/>
    <w:rsid w:val="0020504B"/>
    <w:rsid w:val="0020566E"/>
    <w:rsid w:val="00205ABE"/>
    <w:rsid w:val="00205ED3"/>
    <w:rsid w:val="00206239"/>
    <w:rsid w:val="002075F1"/>
    <w:rsid w:val="00207A24"/>
    <w:rsid w:val="00207DD8"/>
    <w:rsid w:val="0021012D"/>
    <w:rsid w:val="00210BBD"/>
    <w:rsid w:val="00210E64"/>
    <w:rsid w:val="0021101B"/>
    <w:rsid w:val="002114F3"/>
    <w:rsid w:val="00212489"/>
    <w:rsid w:val="00212947"/>
    <w:rsid w:val="00212CB8"/>
    <w:rsid w:val="00213DA4"/>
    <w:rsid w:val="002152D5"/>
    <w:rsid w:val="002157D7"/>
    <w:rsid w:val="002162F8"/>
    <w:rsid w:val="00216F87"/>
    <w:rsid w:val="00217A4F"/>
    <w:rsid w:val="00217C09"/>
    <w:rsid w:val="0022013A"/>
    <w:rsid w:val="002205BD"/>
    <w:rsid w:val="00220AAF"/>
    <w:rsid w:val="0022227E"/>
    <w:rsid w:val="00223432"/>
    <w:rsid w:val="002238EB"/>
    <w:rsid w:val="0022619C"/>
    <w:rsid w:val="002261C8"/>
    <w:rsid w:val="002262D6"/>
    <w:rsid w:val="00226A1F"/>
    <w:rsid w:val="00226DFF"/>
    <w:rsid w:val="00227EA1"/>
    <w:rsid w:val="00230057"/>
    <w:rsid w:val="00230D0D"/>
    <w:rsid w:val="00231255"/>
    <w:rsid w:val="0023133F"/>
    <w:rsid w:val="00232120"/>
    <w:rsid w:val="00232A53"/>
    <w:rsid w:val="00232E9A"/>
    <w:rsid w:val="00232FA1"/>
    <w:rsid w:val="002331A3"/>
    <w:rsid w:val="00233DFF"/>
    <w:rsid w:val="00234B9A"/>
    <w:rsid w:val="00234E07"/>
    <w:rsid w:val="0023506C"/>
    <w:rsid w:val="00235242"/>
    <w:rsid w:val="00235FDB"/>
    <w:rsid w:val="00236076"/>
    <w:rsid w:val="00236846"/>
    <w:rsid w:val="00236E84"/>
    <w:rsid w:val="002407DF"/>
    <w:rsid w:val="00241466"/>
    <w:rsid w:val="00241475"/>
    <w:rsid w:val="002418AF"/>
    <w:rsid w:val="00241A5F"/>
    <w:rsid w:val="002423AC"/>
    <w:rsid w:val="002424FF"/>
    <w:rsid w:val="00242ACD"/>
    <w:rsid w:val="00242B6A"/>
    <w:rsid w:val="002447B8"/>
    <w:rsid w:val="00244F6A"/>
    <w:rsid w:val="00244FFA"/>
    <w:rsid w:val="00245257"/>
    <w:rsid w:val="00245C87"/>
    <w:rsid w:val="00245D5E"/>
    <w:rsid w:val="00245F3F"/>
    <w:rsid w:val="00246DA2"/>
    <w:rsid w:val="00247081"/>
    <w:rsid w:val="0024724F"/>
    <w:rsid w:val="002500D0"/>
    <w:rsid w:val="00250197"/>
    <w:rsid w:val="00250C5E"/>
    <w:rsid w:val="00252106"/>
    <w:rsid w:val="002524B3"/>
    <w:rsid w:val="00252503"/>
    <w:rsid w:val="0025313B"/>
    <w:rsid w:val="002531EC"/>
    <w:rsid w:val="00253522"/>
    <w:rsid w:val="00253577"/>
    <w:rsid w:val="00254B59"/>
    <w:rsid w:val="00254BE4"/>
    <w:rsid w:val="00254F67"/>
    <w:rsid w:val="00255349"/>
    <w:rsid w:val="00255F0A"/>
    <w:rsid w:val="00256BFC"/>
    <w:rsid w:val="00260902"/>
    <w:rsid w:val="00262295"/>
    <w:rsid w:val="0026264B"/>
    <w:rsid w:val="00262FFA"/>
    <w:rsid w:val="0026353A"/>
    <w:rsid w:val="0026381F"/>
    <w:rsid w:val="0026437A"/>
    <w:rsid w:val="00264BDF"/>
    <w:rsid w:val="002658D2"/>
    <w:rsid w:val="0026616B"/>
    <w:rsid w:val="00270AAD"/>
    <w:rsid w:val="00270C43"/>
    <w:rsid w:val="0027104E"/>
    <w:rsid w:val="00271AE5"/>
    <w:rsid w:val="0027200A"/>
    <w:rsid w:val="00273872"/>
    <w:rsid w:val="002742EE"/>
    <w:rsid w:val="00274B64"/>
    <w:rsid w:val="00274D86"/>
    <w:rsid w:val="00274D8B"/>
    <w:rsid w:val="00275989"/>
    <w:rsid w:val="00276556"/>
    <w:rsid w:val="00276712"/>
    <w:rsid w:val="00276C7B"/>
    <w:rsid w:val="00276E88"/>
    <w:rsid w:val="00277DA5"/>
    <w:rsid w:val="00277DE8"/>
    <w:rsid w:val="002804CE"/>
    <w:rsid w:val="002808CA"/>
    <w:rsid w:val="00280A84"/>
    <w:rsid w:val="00280AE7"/>
    <w:rsid w:val="0028155C"/>
    <w:rsid w:val="002825F3"/>
    <w:rsid w:val="0028552C"/>
    <w:rsid w:val="00285E74"/>
    <w:rsid w:val="0028697C"/>
    <w:rsid w:val="00287AD9"/>
    <w:rsid w:val="00287B8D"/>
    <w:rsid w:val="00291312"/>
    <w:rsid w:val="00291786"/>
    <w:rsid w:val="00291A64"/>
    <w:rsid w:val="00291A65"/>
    <w:rsid w:val="00291DE9"/>
    <w:rsid w:val="00291FB6"/>
    <w:rsid w:val="00292507"/>
    <w:rsid w:val="00292A1A"/>
    <w:rsid w:val="00292BB1"/>
    <w:rsid w:val="00292F3C"/>
    <w:rsid w:val="002936FD"/>
    <w:rsid w:val="0029388D"/>
    <w:rsid w:val="002942C1"/>
    <w:rsid w:val="00294D80"/>
    <w:rsid w:val="00296955"/>
    <w:rsid w:val="002969F6"/>
    <w:rsid w:val="00296AD9"/>
    <w:rsid w:val="002A0742"/>
    <w:rsid w:val="002A141C"/>
    <w:rsid w:val="002A1C8B"/>
    <w:rsid w:val="002A25ED"/>
    <w:rsid w:val="002A30DB"/>
    <w:rsid w:val="002A3F7C"/>
    <w:rsid w:val="002A4182"/>
    <w:rsid w:val="002A4961"/>
    <w:rsid w:val="002A51AF"/>
    <w:rsid w:val="002B09E4"/>
    <w:rsid w:val="002B0A60"/>
    <w:rsid w:val="002B0F6D"/>
    <w:rsid w:val="002B13C8"/>
    <w:rsid w:val="002B1A3D"/>
    <w:rsid w:val="002B1D2F"/>
    <w:rsid w:val="002B1F45"/>
    <w:rsid w:val="002B2028"/>
    <w:rsid w:val="002B2239"/>
    <w:rsid w:val="002B29E2"/>
    <w:rsid w:val="002B2E5B"/>
    <w:rsid w:val="002B2E77"/>
    <w:rsid w:val="002B2E82"/>
    <w:rsid w:val="002B302D"/>
    <w:rsid w:val="002B3176"/>
    <w:rsid w:val="002B329E"/>
    <w:rsid w:val="002B42EB"/>
    <w:rsid w:val="002B51AC"/>
    <w:rsid w:val="002B57F0"/>
    <w:rsid w:val="002B5D99"/>
    <w:rsid w:val="002B5FDC"/>
    <w:rsid w:val="002B79DB"/>
    <w:rsid w:val="002C07E8"/>
    <w:rsid w:val="002C0837"/>
    <w:rsid w:val="002C1579"/>
    <w:rsid w:val="002C1AA9"/>
    <w:rsid w:val="002C343D"/>
    <w:rsid w:val="002C3543"/>
    <w:rsid w:val="002C3D2F"/>
    <w:rsid w:val="002C467F"/>
    <w:rsid w:val="002C481C"/>
    <w:rsid w:val="002C488C"/>
    <w:rsid w:val="002C4DBD"/>
    <w:rsid w:val="002C559B"/>
    <w:rsid w:val="002C569A"/>
    <w:rsid w:val="002C59C3"/>
    <w:rsid w:val="002C5F9F"/>
    <w:rsid w:val="002C693B"/>
    <w:rsid w:val="002D0EEA"/>
    <w:rsid w:val="002D1114"/>
    <w:rsid w:val="002D202F"/>
    <w:rsid w:val="002D20C0"/>
    <w:rsid w:val="002D215F"/>
    <w:rsid w:val="002D2359"/>
    <w:rsid w:val="002D2749"/>
    <w:rsid w:val="002D43BB"/>
    <w:rsid w:val="002D43C9"/>
    <w:rsid w:val="002D54A1"/>
    <w:rsid w:val="002D5A98"/>
    <w:rsid w:val="002D7182"/>
    <w:rsid w:val="002D79FA"/>
    <w:rsid w:val="002E0ABA"/>
    <w:rsid w:val="002E0D23"/>
    <w:rsid w:val="002E1BA0"/>
    <w:rsid w:val="002E213A"/>
    <w:rsid w:val="002E27C8"/>
    <w:rsid w:val="002E2C16"/>
    <w:rsid w:val="002E3345"/>
    <w:rsid w:val="002E35D3"/>
    <w:rsid w:val="002E402B"/>
    <w:rsid w:val="002E41F0"/>
    <w:rsid w:val="002E4269"/>
    <w:rsid w:val="002E4E9B"/>
    <w:rsid w:val="002E4FBB"/>
    <w:rsid w:val="002E5070"/>
    <w:rsid w:val="002E521A"/>
    <w:rsid w:val="002E68B2"/>
    <w:rsid w:val="002E7C38"/>
    <w:rsid w:val="002F025E"/>
    <w:rsid w:val="002F10FD"/>
    <w:rsid w:val="002F1A2E"/>
    <w:rsid w:val="002F43B2"/>
    <w:rsid w:val="002F6ADC"/>
    <w:rsid w:val="002F74B0"/>
    <w:rsid w:val="002F7B54"/>
    <w:rsid w:val="002F7D7F"/>
    <w:rsid w:val="002FE87E"/>
    <w:rsid w:val="00300CD1"/>
    <w:rsid w:val="00302B71"/>
    <w:rsid w:val="00302BE9"/>
    <w:rsid w:val="00303633"/>
    <w:rsid w:val="00304B96"/>
    <w:rsid w:val="003056E4"/>
    <w:rsid w:val="0030573B"/>
    <w:rsid w:val="00307BAE"/>
    <w:rsid w:val="00310C18"/>
    <w:rsid w:val="00310CB8"/>
    <w:rsid w:val="0031249D"/>
    <w:rsid w:val="00313BFB"/>
    <w:rsid w:val="00314925"/>
    <w:rsid w:val="0031498D"/>
    <w:rsid w:val="00314B41"/>
    <w:rsid w:val="00315EC2"/>
    <w:rsid w:val="00316C77"/>
    <w:rsid w:val="003175FA"/>
    <w:rsid w:val="00317F7A"/>
    <w:rsid w:val="00320A33"/>
    <w:rsid w:val="00320EF9"/>
    <w:rsid w:val="003214D1"/>
    <w:rsid w:val="003216E0"/>
    <w:rsid w:val="00321A89"/>
    <w:rsid w:val="003225F3"/>
    <w:rsid w:val="00322E71"/>
    <w:rsid w:val="00323D61"/>
    <w:rsid w:val="00325595"/>
    <w:rsid w:val="00325AAE"/>
    <w:rsid w:val="00325FD4"/>
    <w:rsid w:val="003267A3"/>
    <w:rsid w:val="003268C2"/>
    <w:rsid w:val="00326C1E"/>
    <w:rsid w:val="00330C5C"/>
    <w:rsid w:val="00331727"/>
    <w:rsid w:val="003317D3"/>
    <w:rsid w:val="003318B7"/>
    <w:rsid w:val="00331961"/>
    <w:rsid w:val="00331E5B"/>
    <w:rsid w:val="003333C2"/>
    <w:rsid w:val="00333CDE"/>
    <w:rsid w:val="00333E25"/>
    <w:rsid w:val="00334683"/>
    <w:rsid w:val="00334A00"/>
    <w:rsid w:val="00334AA9"/>
    <w:rsid w:val="0033504E"/>
    <w:rsid w:val="003359D4"/>
    <w:rsid w:val="00335AD3"/>
    <w:rsid w:val="00335CDD"/>
    <w:rsid w:val="003362EB"/>
    <w:rsid w:val="0033638B"/>
    <w:rsid w:val="00336610"/>
    <w:rsid w:val="00336DA5"/>
    <w:rsid w:val="0033704C"/>
    <w:rsid w:val="003404DE"/>
    <w:rsid w:val="00340D26"/>
    <w:rsid w:val="003415ED"/>
    <w:rsid w:val="00343629"/>
    <w:rsid w:val="00345317"/>
    <w:rsid w:val="003458E5"/>
    <w:rsid w:val="0034681F"/>
    <w:rsid w:val="003473C4"/>
    <w:rsid w:val="00350008"/>
    <w:rsid w:val="003502DB"/>
    <w:rsid w:val="003504B4"/>
    <w:rsid w:val="00350D2C"/>
    <w:rsid w:val="003516D7"/>
    <w:rsid w:val="00352816"/>
    <w:rsid w:val="00352D9A"/>
    <w:rsid w:val="00353858"/>
    <w:rsid w:val="0035424A"/>
    <w:rsid w:val="003543EE"/>
    <w:rsid w:val="003548A9"/>
    <w:rsid w:val="00354A62"/>
    <w:rsid w:val="00355044"/>
    <w:rsid w:val="0035544B"/>
    <w:rsid w:val="00355ABE"/>
    <w:rsid w:val="00356B8B"/>
    <w:rsid w:val="00356D65"/>
    <w:rsid w:val="0036183A"/>
    <w:rsid w:val="003619D0"/>
    <w:rsid w:val="00362BC7"/>
    <w:rsid w:val="00362F3B"/>
    <w:rsid w:val="003646A0"/>
    <w:rsid w:val="0036496B"/>
    <w:rsid w:val="00370D4F"/>
    <w:rsid w:val="0037248D"/>
    <w:rsid w:val="003724A0"/>
    <w:rsid w:val="00374FC9"/>
    <w:rsid w:val="0037558A"/>
    <w:rsid w:val="00375637"/>
    <w:rsid w:val="0037613E"/>
    <w:rsid w:val="003775B8"/>
    <w:rsid w:val="00380B18"/>
    <w:rsid w:val="00380E4E"/>
    <w:rsid w:val="00382105"/>
    <w:rsid w:val="00382C3B"/>
    <w:rsid w:val="0038329C"/>
    <w:rsid w:val="0038341C"/>
    <w:rsid w:val="0038354F"/>
    <w:rsid w:val="00383783"/>
    <w:rsid w:val="00383B19"/>
    <w:rsid w:val="00383DDE"/>
    <w:rsid w:val="00384626"/>
    <w:rsid w:val="00384AC5"/>
    <w:rsid w:val="00384C72"/>
    <w:rsid w:val="003855CD"/>
    <w:rsid w:val="00385E77"/>
    <w:rsid w:val="00385F76"/>
    <w:rsid w:val="003860EC"/>
    <w:rsid w:val="00386CE1"/>
    <w:rsid w:val="00386F50"/>
    <w:rsid w:val="00387099"/>
    <w:rsid w:val="003872BA"/>
    <w:rsid w:val="003902E3"/>
    <w:rsid w:val="003907A8"/>
    <w:rsid w:val="00391566"/>
    <w:rsid w:val="00392322"/>
    <w:rsid w:val="00392819"/>
    <w:rsid w:val="00394370"/>
    <w:rsid w:val="00395AD2"/>
    <w:rsid w:val="00395F50"/>
    <w:rsid w:val="003964A4"/>
    <w:rsid w:val="003966BA"/>
    <w:rsid w:val="00396D35"/>
    <w:rsid w:val="003A012C"/>
    <w:rsid w:val="003A022A"/>
    <w:rsid w:val="003A1BD6"/>
    <w:rsid w:val="003A2310"/>
    <w:rsid w:val="003A284C"/>
    <w:rsid w:val="003A2884"/>
    <w:rsid w:val="003A65C8"/>
    <w:rsid w:val="003B0086"/>
    <w:rsid w:val="003B0A9A"/>
    <w:rsid w:val="003B0F05"/>
    <w:rsid w:val="003B1145"/>
    <w:rsid w:val="003B1196"/>
    <w:rsid w:val="003B1F3F"/>
    <w:rsid w:val="003B25AC"/>
    <w:rsid w:val="003B2922"/>
    <w:rsid w:val="003B2AA9"/>
    <w:rsid w:val="003B3682"/>
    <w:rsid w:val="003B4098"/>
    <w:rsid w:val="003B467C"/>
    <w:rsid w:val="003B4E31"/>
    <w:rsid w:val="003B5465"/>
    <w:rsid w:val="003B581A"/>
    <w:rsid w:val="003C0419"/>
    <w:rsid w:val="003C0B13"/>
    <w:rsid w:val="003C1A82"/>
    <w:rsid w:val="003C2D50"/>
    <w:rsid w:val="003C490D"/>
    <w:rsid w:val="003C5465"/>
    <w:rsid w:val="003C5BD8"/>
    <w:rsid w:val="003C6493"/>
    <w:rsid w:val="003C6977"/>
    <w:rsid w:val="003C700E"/>
    <w:rsid w:val="003C768B"/>
    <w:rsid w:val="003C77AD"/>
    <w:rsid w:val="003C7BF5"/>
    <w:rsid w:val="003C7DA0"/>
    <w:rsid w:val="003D0CB1"/>
    <w:rsid w:val="003D11EB"/>
    <w:rsid w:val="003D16B9"/>
    <w:rsid w:val="003D1B4C"/>
    <w:rsid w:val="003D248A"/>
    <w:rsid w:val="003D2DBF"/>
    <w:rsid w:val="003D51EC"/>
    <w:rsid w:val="003D584C"/>
    <w:rsid w:val="003D66A5"/>
    <w:rsid w:val="003D78FD"/>
    <w:rsid w:val="003D7FC5"/>
    <w:rsid w:val="003E0A05"/>
    <w:rsid w:val="003E14C5"/>
    <w:rsid w:val="003E14E1"/>
    <w:rsid w:val="003E17B3"/>
    <w:rsid w:val="003E4EB7"/>
    <w:rsid w:val="003E51D3"/>
    <w:rsid w:val="003E5411"/>
    <w:rsid w:val="003E5D98"/>
    <w:rsid w:val="003E6325"/>
    <w:rsid w:val="003E6755"/>
    <w:rsid w:val="003E70DF"/>
    <w:rsid w:val="003E77C6"/>
    <w:rsid w:val="003F028B"/>
    <w:rsid w:val="003F1061"/>
    <w:rsid w:val="003F14E0"/>
    <w:rsid w:val="003F395C"/>
    <w:rsid w:val="003F3AE4"/>
    <w:rsid w:val="003F444C"/>
    <w:rsid w:val="003F48CD"/>
    <w:rsid w:val="003F5B8B"/>
    <w:rsid w:val="003F60AF"/>
    <w:rsid w:val="003F6366"/>
    <w:rsid w:val="003F6565"/>
    <w:rsid w:val="003F7B09"/>
    <w:rsid w:val="00400A2E"/>
    <w:rsid w:val="00401326"/>
    <w:rsid w:val="00401653"/>
    <w:rsid w:val="00401AA9"/>
    <w:rsid w:val="00401CF2"/>
    <w:rsid w:val="00403BCF"/>
    <w:rsid w:val="00403C2B"/>
    <w:rsid w:val="00403DB2"/>
    <w:rsid w:val="004042ED"/>
    <w:rsid w:val="0040494C"/>
    <w:rsid w:val="00404AFC"/>
    <w:rsid w:val="00404FFC"/>
    <w:rsid w:val="004054D3"/>
    <w:rsid w:val="00406510"/>
    <w:rsid w:val="004068A1"/>
    <w:rsid w:val="0040740D"/>
    <w:rsid w:val="00407AA7"/>
    <w:rsid w:val="004100A1"/>
    <w:rsid w:val="00410A8D"/>
    <w:rsid w:val="00410EAA"/>
    <w:rsid w:val="004114C1"/>
    <w:rsid w:val="004114FE"/>
    <w:rsid w:val="00411D06"/>
    <w:rsid w:val="00412E27"/>
    <w:rsid w:val="00412F02"/>
    <w:rsid w:val="00413FD8"/>
    <w:rsid w:val="0041454F"/>
    <w:rsid w:val="00414B03"/>
    <w:rsid w:val="0041506D"/>
    <w:rsid w:val="00415B73"/>
    <w:rsid w:val="00416B8A"/>
    <w:rsid w:val="00417DEE"/>
    <w:rsid w:val="00419589"/>
    <w:rsid w:val="00420BF3"/>
    <w:rsid w:val="00421833"/>
    <w:rsid w:val="00421B57"/>
    <w:rsid w:val="00421EF8"/>
    <w:rsid w:val="004221F3"/>
    <w:rsid w:val="00423CEA"/>
    <w:rsid w:val="00425C37"/>
    <w:rsid w:val="00426325"/>
    <w:rsid w:val="00426D93"/>
    <w:rsid w:val="00426EA5"/>
    <w:rsid w:val="004272B0"/>
    <w:rsid w:val="00427989"/>
    <w:rsid w:val="00427E2F"/>
    <w:rsid w:val="0043047E"/>
    <w:rsid w:val="00430B18"/>
    <w:rsid w:val="00430CC5"/>
    <w:rsid w:val="00431380"/>
    <w:rsid w:val="0043146A"/>
    <w:rsid w:val="00432AE8"/>
    <w:rsid w:val="00432E4C"/>
    <w:rsid w:val="00433545"/>
    <w:rsid w:val="00434B87"/>
    <w:rsid w:val="00434D8F"/>
    <w:rsid w:val="004352A4"/>
    <w:rsid w:val="00436066"/>
    <w:rsid w:val="00436176"/>
    <w:rsid w:val="00436E93"/>
    <w:rsid w:val="00437A45"/>
    <w:rsid w:val="004401BE"/>
    <w:rsid w:val="00440303"/>
    <w:rsid w:val="00440548"/>
    <w:rsid w:val="00441129"/>
    <w:rsid w:val="00441666"/>
    <w:rsid w:val="00441ABE"/>
    <w:rsid w:val="0044213B"/>
    <w:rsid w:val="00443496"/>
    <w:rsid w:val="00443AD7"/>
    <w:rsid w:val="00443F9F"/>
    <w:rsid w:val="0044411D"/>
    <w:rsid w:val="0044530B"/>
    <w:rsid w:val="004456A9"/>
    <w:rsid w:val="00445ABF"/>
    <w:rsid w:val="00446569"/>
    <w:rsid w:val="004466BF"/>
    <w:rsid w:val="00447294"/>
    <w:rsid w:val="00450641"/>
    <w:rsid w:val="0045103D"/>
    <w:rsid w:val="00451FD8"/>
    <w:rsid w:val="004523F4"/>
    <w:rsid w:val="0045469B"/>
    <w:rsid w:val="004548B4"/>
    <w:rsid w:val="00454E86"/>
    <w:rsid w:val="00455039"/>
    <w:rsid w:val="00455233"/>
    <w:rsid w:val="00455285"/>
    <w:rsid w:val="004566ED"/>
    <w:rsid w:val="00456A24"/>
    <w:rsid w:val="00456BD4"/>
    <w:rsid w:val="00457041"/>
    <w:rsid w:val="00460479"/>
    <w:rsid w:val="004606F9"/>
    <w:rsid w:val="00461019"/>
    <w:rsid w:val="004611E5"/>
    <w:rsid w:val="0046275D"/>
    <w:rsid w:val="00462BE6"/>
    <w:rsid w:val="00463AAA"/>
    <w:rsid w:val="00464CA3"/>
    <w:rsid w:val="0046551E"/>
    <w:rsid w:val="00465E7B"/>
    <w:rsid w:val="00466332"/>
    <w:rsid w:val="004705D7"/>
    <w:rsid w:val="00470B8F"/>
    <w:rsid w:val="00471AF8"/>
    <w:rsid w:val="00471D67"/>
    <w:rsid w:val="00471E23"/>
    <w:rsid w:val="00472672"/>
    <w:rsid w:val="00474433"/>
    <w:rsid w:val="0047557A"/>
    <w:rsid w:val="004767B5"/>
    <w:rsid w:val="00476823"/>
    <w:rsid w:val="00476C2A"/>
    <w:rsid w:val="00477208"/>
    <w:rsid w:val="00480C10"/>
    <w:rsid w:val="004829FF"/>
    <w:rsid w:val="00482B96"/>
    <w:rsid w:val="00482BA8"/>
    <w:rsid w:val="00483468"/>
    <w:rsid w:val="00483DE7"/>
    <w:rsid w:val="004849EF"/>
    <w:rsid w:val="004850F9"/>
    <w:rsid w:val="0048606B"/>
    <w:rsid w:val="00486581"/>
    <w:rsid w:val="00486BCA"/>
    <w:rsid w:val="00486F78"/>
    <w:rsid w:val="00487399"/>
    <w:rsid w:val="00487B8F"/>
    <w:rsid w:val="0048F981"/>
    <w:rsid w:val="0049177D"/>
    <w:rsid w:val="00491CD0"/>
    <w:rsid w:val="0049213F"/>
    <w:rsid w:val="0049278F"/>
    <w:rsid w:val="0049414B"/>
    <w:rsid w:val="00494BD5"/>
    <w:rsid w:val="004956CC"/>
    <w:rsid w:val="00495EF3"/>
    <w:rsid w:val="0049613A"/>
    <w:rsid w:val="00496D8F"/>
    <w:rsid w:val="00496F16"/>
    <w:rsid w:val="00497410"/>
    <w:rsid w:val="00497C69"/>
    <w:rsid w:val="004A054A"/>
    <w:rsid w:val="004A062D"/>
    <w:rsid w:val="004A155B"/>
    <w:rsid w:val="004A28BE"/>
    <w:rsid w:val="004A2F97"/>
    <w:rsid w:val="004A3AAA"/>
    <w:rsid w:val="004A6B2A"/>
    <w:rsid w:val="004A718A"/>
    <w:rsid w:val="004A772F"/>
    <w:rsid w:val="004B0810"/>
    <w:rsid w:val="004B1E3A"/>
    <w:rsid w:val="004B2956"/>
    <w:rsid w:val="004B3AF1"/>
    <w:rsid w:val="004B3EC8"/>
    <w:rsid w:val="004B4549"/>
    <w:rsid w:val="004B49AA"/>
    <w:rsid w:val="004B5245"/>
    <w:rsid w:val="004B546B"/>
    <w:rsid w:val="004B5629"/>
    <w:rsid w:val="004B6FD7"/>
    <w:rsid w:val="004C0ECA"/>
    <w:rsid w:val="004C2AB8"/>
    <w:rsid w:val="004C3364"/>
    <w:rsid w:val="004C3B68"/>
    <w:rsid w:val="004C4776"/>
    <w:rsid w:val="004C4902"/>
    <w:rsid w:val="004C58B1"/>
    <w:rsid w:val="004C5F77"/>
    <w:rsid w:val="004C7B2B"/>
    <w:rsid w:val="004C7CDC"/>
    <w:rsid w:val="004C7EDB"/>
    <w:rsid w:val="004D0989"/>
    <w:rsid w:val="004D1911"/>
    <w:rsid w:val="004D19C3"/>
    <w:rsid w:val="004D2913"/>
    <w:rsid w:val="004D308F"/>
    <w:rsid w:val="004D35B3"/>
    <w:rsid w:val="004D3F76"/>
    <w:rsid w:val="004D442C"/>
    <w:rsid w:val="004D4607"/>
    <w:rsid w:val="004D5290"/>
    <w:rsid w:val="004D52D4"/>
    <w:rsid w:val="004D5383"/>
    <w:rsid w:val="004D58A2"/>
    <w:rsid w:val="004D634E"/>
    <w:rsid w:val="004D675A"/>
    <w:rsid w:val="004D6CD6"/>
    <w:rsid w:val="004D70D1"/>
    <w:rsid w:val="004E1B16"/>
    <w:rsid w:val="004E26B2"/>
    <w:rsid w:val="004E29B7"/>
    <w:rsid w:val="004E40C4"/>
    <w:rsid w:val="004E567D"/>
    <w:rsid w:val="004E6F59"/>
    <w:rsid w:val="004E7DDE"/>
    <w:rsid w:val="004F0A84"/>
    <w:rsid w:val="004F1DD7"/>
    <w:rsid w:val="004F25FD"/>
    <w:rsid w:val="004F3575"/>
    <w:rsid w:val="004F418F"/>
    <w:rsid w:val="004F493F"/>
    <w:rsid w:val="004F4DEA"/>
    <w:rsid w:val="004F4E2B"/>
    <w:rsid w:val="004F53B6"/>
    <w:rsid w:val="004F61C3"/>
    <w:rsid w:val="004F6DE5"/>
    <w:rsid w:val="004F7834"/>
    <w:rsid w:val="005000AD"/>
    <w:rsid w:val="00500B75"/>
    <w:rsid w:val="005016CD"/>
    <w:rsid w:val="00502339"/>
    <w:rsid w:val="00502BEC"/>
    <w:rsid w:val="00503258"/>
    <w:rsid w:val="0050355D"/>
    <w:rsid w:val="005035D9"/>
    <w:rsid w:val="005044A7"/>
    <w:rsid w:val="005044BD"/>
    <w:rsid w:val="005048CD"/>
    <w:rsid w:val="00505979"/>
    <w:rsid w:val="00505E51"/>
    <w:rsid w:val="00505E70"/>
    <w:rsid w:val="00506171"/>
    <w:rsid w:val="0050637A"/>
    <w:rsid w:val="00506F24"/>
    <w:rsid w:val="00507E7B"/>
    <w:rsid w:val="0051062E"/>
    <w:rsid w:val="00510CAB"/>
    <w:rsid w:val="00511945"/>
    <w:rsid w:val="00512212"/>
    <w:rsid w:val="00512C82"/>
    <w:rsid w:val="00513E4A"/>
    <w:rsid w:val="0051448E"/>
    <w:rsid w:val="00515172"/>
    <w:rsid w:val="005156D9"/>
    <w:rsid w:val="00515875"/>
    <w:rsid w:val="005175F6"/>
    <w:rsid w:val="0051797E"/>
    <w:rsid w:val="00517F9D"/>
    <w:rsid w:val="00520908"/>
    <w:rsid w:val="00520C40"/>
    <w:rsid w:val="00520E7B"/>
    <w:rsid w:val="00520F4B"/>
    <w:rsid w:val="00521237"/>
    <w:rsid w:val="00521CE5"/>
    <w:rsid w:val="005226AB"/>
    <w:rsid w:val="00523692"/>
    <w:rsid w:val="00524FF3"/>
    <w:rsid w:val="0052544B"/>
    <w:rsid w:val="0052585C"/>
    <w:rsid w:val="0052670F"/>
    <w:rsid w:val="00527157"/>
    <w:rsid w:val="00527F03"/>
    <w:rsid w:val="00527F8A"/>
    <w:rsid w:val="0053163A"/>
    <w:rsid w:val="00531640"/>
    <w:rsid w:val="005328B5"/>
    <w:rsid w:val="00535BED"/>
    <w:rsid w:val="00537332"/>
    <w:rsid w:val="00537B85"/>
    <w:rsid w:val="00540D4C"/>
    <w:rsid w:val="00540E6C"/>
    <w:rsid w:val="005419EC"/>
    <w:rsid w:val="00542779"/>
    <w:rsid w:val="00542D78"/>
    <w:rsid w:val="00543758"/>
    <w:rsid w:val="005446A1"/>
    <w:rsid w:val="00544BF6"/>
    <w:rsid w:val="0054587D"/>
    <w:rsid w:val="00546633"/>
    <w:rsid w:val="00546683"/>
    <w:rsid w:val="005466F8"/>
    <w:rsid w:val="0054719B"/>
    <w:rsid w:val="00547460"/>
    <w:rsid w:val="00550055"/>
    <w:rsid w:val="00550A42"/>
    <w:rsid w:val="00552963"/>
    <w:rsid w:val="00552A1E"/>
    <w:rsid w:val="00552DB9"/>
    <w:rsid w:val="00552E4C"/>
    <w:rsid w:val="005535AE"/>
    <w:rsid w:val="005567F4"/>
    <w:rsid w:val="00556B2A"/>
    <w:rsid w:val="005571B6"/>
    <w:rsid w:val="00557233"/>
    <w:rsid w:val="0055738F"/>
    <w:rsid w:val="00557C04"/>
    <w:rsid w:val="00557D4B"/>
    <w:rsid w:val="00557FC9"/>
    <w:rsid w:val="00560436"/>
    <w:rsid w:val="00560A5B"/>
    <w:rsid w:val="00560F08"/>
    <w:rsid w:val="00561607"/>
    <w:rsid w:val="00562029"/>
    <w:rsid w:val="00562C80"/>
    <w:rsid w:val="00563083"/>
    <w:rsid w:val="00563704"/>
    <w:rsid w:val="00563C40"/>
    <w:rsid w:val="00563FBF"/>
    <w:rsid w:val="005646C1"/>
    <w:rsid w:val="00565303"/>
    <w:rsid w:val="0056568B"/>
    <w:rsid w:val="00565DF4"/>
    <w:rsid w:val="0056646A"/>
    <w:rsid w:val="00566B0F"/>
    <w:rsid w:val="0057199B"/>
    <w:rsid w:val="0057307D"/>
    <w:rsid w:val="00573BA4"/>
    <w:rsid w:val="00574BB2"/>
    <w:rsid w:val="0057572F"/>
    <w:rsid w:val="00576110"/>
    <w:rsid w:val="00576F7A"/>
    <w:rsid w:val="00580B52"/>
    <w:rsid w:val="005819D8"/>
    <w:rsid w:val="00582CAB"/>
    <w:rsid w:val="00585650"/>
    <w:rsid w:val="00586156"/>
    <w:rsid w:val="00586567"/>
    <w:rsid w:val="005865C0"/>
    <w:rsid w:val="00587DD7"/>
    <w:rsid w:val="00587E88"/>
    <w:rsid w:val="00590A37"/>
    <w:rsid w:val="005918DB"/>
    <w:rsid w:val="0059205F"/>
    <w:rsid w:val="00592355"/>
    <w:rsid w:val="00592596"/>
    <w:rsid w:val="00593C94"/>
    <w:rsid w:val="005941EE"/>
    <w:rsid w:val="0059466F"/>
    <w:rsid w:val="00594D51"/>
    <w:rsid w:val="00594F2A"/>
    <w:rsid w:val="00595973"/>
    <w:rsid w:val="00597070"/>
    <w:rsid w:val="00597697"/>
    <w:rsid w:val="00597B1F"/>
    <w:rsid w:val="005A215E"/>
    <w:rsid w:val="005A312F"/>
    <w:rsid w:val="005A3619"/>
    <w:rsid w:val="005A4768"/>
    <w:rsid w:val="005A4A39"/>
    <w:rsid w:val="005A541F"/>
    <w:rsid w:val="005A6DE2"/>
    <w:rsid w:val="005A7230"/>
    <w:rsid w:val="005A74CD"/>
    <w:rsid w:val="005A7AA1"/>
    <w:rsid w:val="005B0A3D"/>
    <w:rsid w:val="005B164C"/>
    <w:rsid w:val="005B3191"/>
    <w:rsid w:val="005B3CDF"/>
    <w:rsid w:val="005B42B9"/>
    <w:rsid w:val="005B42C9"/>
    <w:rsid w:val="005B57A9"/>
    <w:rsid w:val="005B6775"/>
    <w:rsid w:val="005B6FF9"/>
    <w:rsid w:val="005B7135"/>
    <w:rsid w:val="005B75BD"/>
    <w:rsid w:val="005B7AE6"/>
    <w:rsid w:val="005B7F20"/>
    <w:rsid w:val="005C0297"/>
    <w:rsid w:val="005C0E93"/>
    <w:rsid w:val="005C11E1"/>
    <w:rsid w:val="005C2721"/>
    <w:rsid w:val="005C35EA"/>
    <w:rsid w:val="005C4924"/>
    <w:rsid w:val="005C4C86"/>
    <w:rsid w:val="005C4CC4"/>
    <w:rsid w:val="005C50BE"/>
    <w:rsid w:val="005C5B58"/>
    <w:rsid w:val="005C5F07"/>
    <w:rsid w:val="005C7057"/>
    <w:rsid w:val="005C7449"/>
    <w:rsid w:val="005D0128"/>
    <w:rsid w:val="005D0A23"/>
    <w:rsid w:val="005D0E7A"/>
    <w:rsid w:val="005D11E4"/>
    <w:rsid w:val="005D201C"/>
    <w:rsid w:val="005D2C63"/>
    <w:rsid w:val="005D2E63"/>
    <w:rsid w:val="005D31C0"/>
    <w:rsid w:val="005D3FCC"/>
    <w:rsid w:val="005D5A87"/>
    <w:rsid w:val="005D681F"/>
    <w:rsid w:val="005D6B6E"/>
    <w:rsid w:val="005D6E0A"/>
    <w:rsid w:val="005D776C"/>
    <w:rsid w:val="005D7B4E"/>
    <w:rsid w:val="005E2086"/>
    <w:rsid w:val="005E322F"/>
    <w:rsid w:val="005E3B3C"/>
    <w:rsid w:val="005E55F7"/>
    <w:rsid w:val="005E6325"/>
    <w:rsid w:val="005F0889"/>
    <w:rsid w:val="005F1605"/>
    <w:rsid w:val="005F3A25"/>
    <w:rsid w:val="005F4223"/>
    <w:rsid w:val="005F604D"/>
    <w:rsid w:val="00600B37"/>
    <w:rsid w:val="00600CE9"/>
    <w:rsid w:val="00601F79"/>
    <w:rsid w:val="0060301B"/>
    <w:rsid w:val="00603664"/>
    <w:rsid w:val="006039A2"/>
    <w:rsid w:val="00603BE6"/>
    <w:rsid w:val="00603CE1"/>
    <w:rsid w:val="0060550D"/>
    <w:rsid w:val="006061B7"/>
    <w:rsid w:val="00606513"/>
    <w:rsid w:val="00606978"/>
    <w:rsid w:val="00607A12"/>
    <w:rsid w:val="00610DC9"/>
    <w:rsid w:val="0061175F"/>
    <w:rsid w:val="0061197B"/>
    <w:rsid w:val="00612769"/>
    <w:rsid w:val="00612D54"/>
    <w:rsid w:val="006130D9"/>
    <w:rsid w:val="0061318E"/>
    <w:rsid w:val="00614787"/>
    <w:rsid w:val="00614C79"/>
    <w:rsid w:val="00615C45"/>
    <w:rsid w:val="00616388"/>
    <w:rsid w:val="00616B50"/>
    <w:rsid w:val="006172A4"/>
    <w:rsid w:val="006175A2"/>
    <w:rsid w:val="00617A43"/>
    <w:rsid w:val="00620296"/>
    <w:rsid w:val="00621280"/>
    <w:rsid w:val="00621B09"/>
    <w:rsid w:val="00623263"/>
    <w:rsid w:val="00623339"/>
    <w:rsid w:val="006248C7"/>
    <w:rsid w:val="00624F40"/>
    <w:rsid w:val="006254BB"/>
    <w:rsid w:val="00626910"/>
    <w:rsid w:val="00627030"/>
    <w:rsid w:val="00627B01"/>
    <w:rsid w:val="006300EC"/>
    <w:rsid w:val="0063023D"/>
    <w:rsid w:val="00632162"/>
    <w:rsid w:val="00633EE1"/>
    <w:rsid w:val="00634A07"/>
    <w:rsid w:val="0063536F"/>
    <w:rsid w:val="00635595"/>
    <w:rsid w:val="00635D0F"/>
    <w:rsid w:val="006362A5"/>
    <w:rsid w:val="006362AA"/>
    <w:rsid w:val="00636A39"/>
    <w:rsid w:val="00636D1E"/>
    <w:rsid w:val="00637073"/>
    <w:rsid w:val="00640363"/>
    <w:rsid w:val="00641082"/>
    <w:rsid w:val="00641CBA"/>
    <w:rsid w:val="00643000"/>
    <w:rsid w:val="00643398"/>
    <w:rsid w:val="0064384F"/>
    <w:rsid w:val="00644235"/>
    <w:rsid w:val="00644B01"/>
    <w:rsid w:val="00644C95"/>
    <w:rsid w:val="00645661"/>
    <w:rsid w:val="00646136"/>
    <w:rsid w:val="00646794"/>
    <w:rsid w:val="006479B6"/>
    <w:rsid w:val="00647D8A"/>
    <w:rsid w:val="00650AAE"/>
    <w:rsid w:val="00650C54"/>
    <w:rsid w:val="00651767"/>
    <w:rsid w:val="00651E33"/>
    <w:rsid w:val="006530FE"/>
    <w:rsid w:val="00653CB0"/>
    <w:rsid w:val="00653D44"/>
    <w:rsid w:val="00656771"/>
    <w:rsid w:val="00656A3B"/>
    <w:rsid w:val="00660250"/>
    <w:rsid w:val="006617E3"/>
    <w:rsid w:val="006629E0"/>
    <w:rsid w:val="00662A01"/>
    <w:rsid w:val="00662BF0"/>
    <w:rsid w:val="00663105"/>
    <w:rsid w:val="00663377"/>
    <w:rsid w:val="006634DF"/>
    <w:rsid w:val="00664382"/>
    <w:rsid w:val="00665826"/>
    <w:rsid w:val="00666154"/>
    <w:rsid w:val="0066678F"/>
    <w:rsid w:val="006667EA"/>
    <w:rsid w:val="00667988"/>
    <w:rsid w:val="00667A31"/>
    <w:rsid w:val="00671081"/>
    <w:rsid w:val="00671157"/>
    <w:rsid w:val="00671CF3"/>
    <w:rsid w:val="006723D9"/>
    <w:rsid w:val="00672CE3"/>
    <w:rsid w:val="0067322A"/>
    <w:rsid w:val="006739DF"/>
    <w:rsid w:val="00673FC5"/>
    <w:rsid w:val="00674A20"/>
    <w:rsid w:val="0067525A"/>
    <w:rsid w:val="006757E9"/>
    <w:rsid w:val="0067682C"/>
    <w:rsid w:val="00676AA4"/>
    <w:rsid w:val="00677401"/>
    <w:rsid w:val="006779B5"/>
    <w:rsid w:val="006805FD"/>
    <w:rsid w:val="00680713"/>
    <w:rsid w:val="006807E3"/>
    <w:rsid w:val="00680844"/>
    <w:rsid w:val="00681052"/>
    <w:rsid w:val="00682002"/>
    <w:rsid w:val="00682291"/>
    <w:rsid w:val="0068284D"/>
    <w:rsid w:val="006829D6"/>
    <w:rsid w:val="00682FD4"/>
    <w:rsid w:val="00683301"/>
    <w:rsid w:val="0068481E"/>
    <w:rsid w:val="00685F00"/>
    <w:rsid w:val="00686D25"/>
    <w:rsid w:val="00686FA0"/>
    <w:rsid w:val="006878DA"/>
    <w:rsid w:val="00687E26"/>
    <w:rsid w:val="0069025C"/>
    <w:rsid w:val="006904BF"/>
    <w:rsid w:val="006905AC"/>
    <w:rsid w:val="00691B3F"/>
    <w:rsid w:val="006938B9"/>
    <w:rsid w:val="0069423D"/>
    <w:rsid w:val="00694473"/>
    <w:rsid w:val="00694ED0"/>
    <w:rsid w:val="006969F8"/>
    <w:rsid w:val="00696C94"/>
    <w:rsid w:val="00697149"/>
    <w:rsid w:val="0069781E"/>
    <w:rsid w:val="006A04FA"/>
    <w:rsid w:val="006A0B3A"/>
    <w:rsid w:val="006A135D"/>
    <w:rsid w:val="006A148B"/>
    <w:rsid w:val="006A1C30"/>
    <w:rsid w:val="006A5595"/>
    <w:rsid w:val="006A6771"/>
    <w:rsid w:val="006A70CB"/>
    <w:rsid w:val="006A7799"/>
    <w:rsid w:val="006A7A3B"/>
    <w:rsid w:val="006B010B"/>
    <w:rsid w:val="006B0484"/>
    <w:rsid w:val="006B07DC"/>
    <w:rsid w:val="006B2436"/>
    <w:rsid w:val="006B30A6"/>
    <w:rsid w:val="006B35B6"/>
    <w:rsid w:val="006B3A59"/>
    <w:rsid w:val="006B42B1"/>
    <w:rsid w:val="006C1104"/>
    <w:rsid w:val="006C1255"/>
    <w:rsid w:val="006C1BEC"/>
    <w:rsid w:val="006C1CA5"/>
    <w:rsid w:val="006C1D96"/>
    <w:rsid w:val="006C2055"/>
    <w:rsid w:val="006C2457"/>
    <w:rsid w:val="006C4223"/>
    <w:rsid w:val="006C44B7"/>
    <w:rsid w:val="006C58AD"/>
    <w:rsid w:val="006C5B55"/>
    <w:rsid w:val="006C5C00"/>
    <w:rsid w:val="006C5ED9"/>
    <w:rsid w:val="006C6A13"/>
    <w:rsid w:val="006C712A"/>
    <w:rsid w:val="006D0302"/>
    <w:rsid w:val="006D075E"/>
    <w:rsid w:val="006D1027"/>
    <w:rsid w:val="006D3C51"/>
    <w:rsid w:val="006D54DA"/>
    <w:rsid w:val="006E0079"/>
    <w:rsid w:val="006E02FA"/>
    <w:rsid w:val="006E054D"/>
    <w:rsid w:val="006E175E"/>
    <w:rsid w:val="006E192E"/>
    <w:rsid w:val="006E261B"/>
    <w:rsid w:val="006E2A49"/>
    <w:rsid w:val="006E3309"/>
    <w:rsid w:val="006E3969"/>
    <w:rsid w:val="006E5495"/>
    <w:rsid w:val="006E5B7D"/>
    <w:rsid w:val="006E5E06"/>
    <w:rsid w:val="006E65A7"/>
    <w:rsid w:val="006E773A"/>
    <w:rsid w:val="006E7E2E"/>
    <w:rsid w:val="006F087A"/>
    <w:rsid w:val="006F0B78"/>
    <w:rsid w:val="006F21B0"/>
    <w:rsid w:val="006F24E7"/>
    <w:rsid w:val="006F2EB7"/>
    <w:rsid w:val="006F407F"/>
    <w:rsid w:val="00700AB1"/>
    <w:rsid w:val="00700F48"/>
    <w:rsid w:val="00701496"/>
    <w:rsid w:val="00702DE9"/>
    <w:rsid w:val="00702EB8"/>
    <w:rsid w:val="00703B1D"/>
    <w:rsid w:val="00703FB8"/>
    <w:rsid w:val="00703FEF"/>
    <w:rsid w:val="007049A3"/>
    <w:rsid w:val="0070538B"/>
    <w:rsid w:val="00706359"/>
    <w:rsid w:val="00707A27"/>
    <w:rsid w:val="00710096"/>
    <w:rsid w:val="0071009A"/>
    <w:rsid w:val="00710551"/>
    <w:rsid w:val="00712955"/>
    <w:rsid w:val="00712994"/>
    <w:rsid w:val="00712BC8"/>
    <w:rsid w:val="00712E90"/>
    <w:rsid w:val="007130B5"/>
    <w:rsid w:val="00714281"/>
    <w:rsid w:val="00714F60"/>
    <w:rsid w:val="007157B0"/>
    <w:rsid w:val="007165F3"/>
    <w:rsid w:val="00717AD3"/>
    <w:rsid w:val="00717CCC"/>
    <w:rsid w:val="0072121A"/>
    <w:rsid w:val="007218AC"/>
    <w:rsid w:val="00721E8F"/>
    <w:rsid w:val="007223A0"/>
    <w:rsid w:val="00722924"/>
    <w:rsid w:val="00722FB5"/>
    <w:rsid w:val="0072388A"/>
    <w:rsid w:val="00724803"/>
    <w:rsid w:val="007249A2"/>
    <w:rsid w:val="0072597C"/>
    <w:rsid w:val="007262C3"/>
    <w:rsid w:val="00726535"/>
    <w:rsid w:val="007266CC"/>
    <w:rsid w:val="00727C3C"/>
    <w:rsid w:val="00727CD7"/>
    <w:rsid w:val="00727EFC"/>
    <w:rsid w:val="00730F58"/>
    <w:rsid w:val="00731046"/>
    <w:rsid w:val="00731659"/>
    <w:rsid w:val="00731998"/>
    <w:rsid w:val="00731C13"/>
    <w:rsid w:val="00731D5B"/>
    <w:rsid w:val="00732498"/>
    <w:rsid w:val="00732A2B"/>
    <w:rsid w:val="007331DA"/>
    <w:rsid w:val="00733B5E"/>
    <w:rsid w:val="007366C0"/>
    <w:rsid w:val="00737439"/>
    <w:rsid w:val="00737E91"/>
    <w:rsid w:val="0074058A"/>
    <w:rsid w:val="0074082B"/>
    <w:rsid w:val="00740A4A"/>
    <w:rsid w:val="00742DDD"/>
    <w:rsid w:val="0074325F"/>
    <w:rsid w:val="007434D3"/>
    <w:rsid w:val="007435A6"/>
    <w:rsid w:val="00743D60"/>
    <w:rsid w:val="00743E6C"/>
    <w:rsid w:val="0074412C"/>
    <w:rsid w:val="007446EF"/>
    <w:rsid w:val="00745B50"/>
    <w:rsid w:val="00745BCD"/>
    <w:rsid w:val="007473E4"/>
    <w:rsid w:val="007515BA"/>
    <w:rsid w:val="00751D43"/>
    <w:rsid w:val="007523BC"/>
    <w:rsid w:val="0075364E"/>
    <w:rsid w:val="00754648"/>
    <w:rsid w:val="00754914"/>
    <w:rsid w:val="0075556D"/>
    <w:rsid w:val="0075604E"/>
    <w:rsid w:val="00757451"/>
    <w:rsid w:val="007575DD"/>
    <w:rsid w:val="00762A23"/>
    <w:rsid w:val="00764301"/>
    <w:rsid w:val="00764579"/>
    <w:rsid w:val="00764B13"/>
    <w:rsid w:val="00764C47"/>
    <w:rsid w:val="00764E5A"/>
    <w:rsid w:val="00765A3E"/>
    <w:rsid w:val="00766AE7"/>
    <w:rsid w:val="00767D7C"/>
    <w:rsid w:val="0077068B"/>
    <w:rsid w:val="00770D37"/>
    <w:rsid w:val="00770E8B"/>
    <w:rsid w:val="00771D33"/>
    <w:rsid w:val="00771FE5"/>
    <w:rsid w:val="00773052"/>
    <w:rsid w:val="00773E3B"/>
    <w:rsid w:val="007743DB"/>
    <w:rsid w:val="0077522D"/>
    <w:rsid w:val="00776169"/>
    <w:rsid w:val="00776B36"/>
    <w:rsid w:val="00776EA6"/>
    <w:rsid w:val="007773FA"/>
    <w:rsid w:val="00780593"/>
    <w:rsid w:val="00780C4F"/>
    <w:rsid w:val="00782A83"/>
    <w:rsid w:val="00783D64"/>
    <w:rsid w:val="00784DC8"/>
    <w:rsid w:val="00784F85"/>
    <w:rsid w:val="007851C8"/>
    <w:rsid w:val="00785B20"/>
    <w:rsid w:val="00786392"/>
    <w:rsid w:val="007863B5"/>
    <w:rsid w:val="0078641B"/>
    <w:rsid w:val="00787678"/>
    <w:rsid w:val="00790A3D"/>
    <w:rsid w:val="007910AB"/>
    <w:rsid w:val="0079152D"/>
    <w:rsid w:val="00791C3A"/>
    <w:rsid w:val="00791E18"/>
    <w:rsid w:val="00792E3F"/>
    <w:rsid w:val="00793EE6"/>
    <w:rsid w:val="0079416A"/>
    <w:rsid w:val="00794448"/>
    <w:rsid w:val="0079447F"/>
    <w:rsid w:val="00794C79"/>
    <w:rsid w:val="00795314"/>
    <w:rsid w:val="0079558D"/>
    <w:rsid w:val="0079595B"/>
    <w:rsid w:val="007967ED"/>
    <w:rsid w:val="00796D4E"/>
    <w:rsid w:val="00796E37"/>
    <w:rsid w:val="00796E96"/>
    <w:rsid w:val="007972B8"/>
    <w:rsid w:val="00797F3A"/>
    <w:rsid w:val="007A1213"/>
    <w:rsid w:val="007A1EB1"/>
    <w:rsid w:val="007A373F"/>
    <w:rsid w:val="007A3B07"/>
    <w:rsid w:val="007A4239"/>
    <w:rsid w:val="007A47FC"/>
    <w:rsid w:val="007A62ED"/>
    <w:rsid w:val="007B1CA7"/>
    <w:rsid w:val="007B2370"/>
    <w:rsid w:val="007B28A2"/>
    <w:rsid w:val="007B2C43"/>
    <w:rsid w:val="007B3113"/>
    <w:rsid w:val="007B5843"/>
    <w:rsid w:val="007B5D9A"/>
    <w:rsid w:val="007B5F2E"/>
    <w:rsid w:val="007B62B2"/>
    <w:rsid w:val="007B757C"/>
    <w:rsid w:val="007C0350"/>
    <w:rsid w:val="007C0603"/>
    <w:rsid w:val="007C0C7E"/>
    <w:rsid w:val="007C0D98"/>
    <w:rsid w:val="007C195F"/>
    <w:rsid w:val="007C1CB5"/>
    <w:rsid w:val="007C23A1"/>
    <w:rsid w:val="007C27DD"/>
    <w:rsid w:val="007C370A"/>
    <w:rsid w:val="007C3908"/>
    <w:rsid w:val="007C5EC4"/>
    <w:rsid w:val="007C6729"/>
    <w:rsid w:val="007C6ABB"/>
    <w:rsid w:val="007C6ACC"/>
    <w:rsid w:val="007C6C95"/>
    <w:rsid w:val="007D0AD4"/>
    <w:rsid w:val="007D1678"/>
    <w:rsid w:val="007D2A57"/>
    <w:rsid w:val="007D38E7"/>
    <w:rsid w:val="007D3C0C"/>
    <w:rsid w:val="007D4525"/>
    <w:rsid w:val="007D461B"/>
    <w:rsid w:val="007D47EE"/>
    <w:rsid w:val="007D4E95"/>
    <w:rsid w:val="007D55F4"/>
    <w:rsid w:val="007D5B76"/>
    <w:rsid w:val="007D5ED8"/>
    <w:rsid w:val="007D63BF"/>
    <w:rsid w:val="007D69FE"/>
    <w:rsid w:val="007D721B"/>
    <w:rsid w:val="007D7D06"/>
    <w:rsid w:val="007E014C"/>
    <w:rsid w:val="007E04E0"/>
    <w:rsid w:val="007E0C46"/>
    <w:rsid w:val="007E27EE"/>
    <w:rsid w:val="007E48DD"/>
    <w:rsid w:val="007E5367"/>
    <w:rsid w:val="007E5F0B"/>
    <w:rsid w:val="007E69BF"/>
    <w:rsid w:val="007E6B5F"/>
    <w:rsid w:val="007E7769"/>
    <w:rsid w:val="007F0499"/>
    <w:rsid w:val="007F0DE1"/>
    <w:rsid w:val="007F117A"/>
    <w:rsid w:val="007F14CD"/>
    <w:rsid w:val="007F2A9E"/>
    <w:rsid w:val="007F2BE0"/>
    <w:rsid w:val="007F359F"/>
    <w:rsid w:val="007F4B1F"/>
    <w:rsid w:val="007F6421"/>
    <w:rsid w:val="007F6F4C"/>
    <w:rsid w:val="007F72E4"/>
    <w:rsid w:val="00801350"/>
    <w:rsid w:val="0080168D"/>
    <w:rsid w:val="008019C7"/>
    <w:rsid w:val="00801FF0"/>
    <w:rsid w:val="00802BEF"/>
    <w:rsid w:val="008032B2"/>
    <w:rsid w:val="008055C7"/>
    <w:rsid w:val="008059AF"/>
    <w:rsid w:val="0080655B"/>
    <w:rsid w:val="00810180"/>
    <w:rsid w:val="008101CC"/>
    <w:rsid w:val="008101DD"/>
    <w:rsid w:val="00810DA9"/>
    <w:rsid w:val="008118A6"/>
    <w:rsid w:val="0081242B"/>
    <w:rsid w:val="00812A7C"/>
    <w:rsid w:val="00812ADD"/>
    <w:rsid w:val="00813826"/>
    <w:rsid w:val="008141F2"/>
    <w:rsid w:val="00814286"/>
    <w:rsid w:val="00814BF5"/>
    <w:rsid w:val="00815596"/>
    <w:rsid w:val="0081751F"/>
    <w:rsid w:val="00820430"/>
    <w:rsid w:val="00820856"/>
    <w:rsid w:val="008208F6"/>
    <w:rsid w:val="00820A4A"/>
    <w:rsid w:val="008214EA"/>
    <w:rsid w:val="008219E1"/>
    <w:rsid w:val="008221BA"/>
    <w:rsid w:val="008228A4"/>
    <w:rsid w:val="008229C3"/>
    <w:rsid w:val="008233E0"/>
    <w:rsid w:val="00824525"/>
    <w:rsid w:val="008260B0"/>
    <w:rsid w:val="00827270"/>
    <w:rsid w:val="008273D0"/>
    <w:rsid w:val="00831CBA"/>
    <w:rsid w:val="008326C6"/>
    <w:rsid w:val="0083283A"/>
    <w:rsid w:val="00833C39"/>
    <w:rsid w:val="00833C4B"/>
    <w:rsid w:val="00834A89"/>
    <w:rsid w:val="0083500B"/>
    <w:rsid w:val="0083523D"/>
    <w:rsid w:val="00835C35"/>
    <w:rsid w:val="008366B8"/>
    <w:rsid w:val="0083762E"/>
    <w:rsid w:val="00837E5D"/>
    <w:rsid w:val="00840475"/>
    <w:rsid w:val="008404B2"/>
    <w:rsid w:val="008405AD"/>
    <w:rsid w:val="00840DDC"/>
    <w:rsid w:val="00841780"/>
    <w:rsid w:val="00843DA2"/>
    <w:rsid w:val="00843F78"/>
    <w:rsid w:val="00844936"/>
    <w:rsid w:val="00844E09"/>
    <w:rsid w:val="008451D2"/>
    <w:rsid w:val="008454A8"/>
    <w:rsid w:val="0084552F"/>
    <w:rsid w:val="008458B4"/>
    <w:rsid w:val="00847784"/>
    <w:rsid w:val="00851904"/>
    <w:rsid w:val="00851F31"/>
    <w:rsid w:val="0085313C"/>
    <w:rsid w:val="0085328A"/>
    <w:rsid w:val="00853D47"/>
    <w:rsid w:val="008561D5"/>
    <w:rsid w:val="00856C4E"/>
    <w:rsid w:val="00856F4B"/>
    <w:rsid w:val="00857016"/>
    <w:rsid w:val="00857FB6"/>
    <w:rsid w:val="008607ED"/>
    <w:rsid w:val="008608DB"/>
    <w:rsid w:val="0086105A"/>
    <w:rsid w:val="008610B7"/>
    <w:rsid w:val="00861B9F"/>
    <w:rsid w:val="008624C3"/>
    <w:rsid w:val="0086456C"/>
    <w:rsid w:val="0086481F"/>
    <w:rsid w:val="008649B7"/>
    <w:rsid w:val="00864F97"/>
    <w:rsid w:val="008651ED"/>
    <w:rsid w:val="0086611A"/>
    <w:rsid w:val="00866797"/>
    <w:rsid w:val="00866ACC"/>
    <w:rsid w:val="00866E2A"/>
    <w:rsid w:val="00866EF0"/>
    <w:rsid w:val="00866F78"/>
    <w:rsid w:val="00867677"/>
    <w:rsid w:val="0087043F"/>
    <w:rsid w:val="008705A9"/>
    <w:rsid w:val="008723AA"/>
    <w:rsid w:val="00872AC5"/>
    <w:rsid w:val="00873CB9"/>
    <w:rsid w:val="00873E39"/>
    <w:rsid w:val="00874392"/>
    <w:rsid w:val="008744D8"/>
    <w:rsid w:val="00875FE8"/>
    <w:rsid w:val="00876641"/>
    <w:rsid w:val="00877F24"/>
    <w:rsid w:val="0088116B"/>
    <w:rsid w:val="0088147F"/>
    <w:rsid w:val="00881A34"/>
    <w:rsid w:val="008824A4"/>
    <w:rsid w:val="00882EE6"/>
    <w:rsid w:val="00883617"/>
    <w:rsid w:val="00883855"/>
    <w:rsid w:val="008846CA"/>
    <w:rsid w:val="008846DA"/>
    <w:rsid w:val="00885D10"/>
    <w:rsid w:val="00886769"/>
    <w:rsid w:val="00886B32"/>
    <w:rsid w:val="00886BE3"/>
    <w:rsid w:val="008876F7"/>
    <w:rsid w:val="00887EB0"/>
    <w:rsid w:val="0089087B"/>
    <w:rsid w:val="00891275"/>
    <w:rsid w:val="0089145D"/>
    <w:rsid w:val="00891802"/>
    <w:rsid w:val="0089184B"/>
    <w:rsid w:val="00891DFF"/>
    <w:rsid w:val="0089235F"/>
    <w:rsid w:val="00892794"/>
    <w:rsid w:val="00893868"/>
    <w:rsid w:val="00893C17"/>
    <w:rsid w:val="00893C91"/>
    <w:rsid w:val="00893F41"/>
    <w:rsid w:val="0089416A"/>
    <w:rsid w:val="00895FDD"/>
    <w:rsid w:val="008963A3"/>
    <w:rsid w:val="00896753"/>
    <w:rsid w:val="00896F61"/>
    <w:rsid w:val="008970DC"/>
    <w:rsid w:val="00897AED"/>
    <w:rsid w:val="008A2198"/>
    <w:rsid w:val="008A2639"/>
    <w:rsid w:val="008A2655"/>
    <w:rsid w:val="008A32CA"/>
    <w:rsid w:val="008A385C"/>
    <w:rsid w:val="008A4251"/>
    <w:rsid w:val="008A43E0"/>
    <w:rsid w:val="008A507B"/>
    <w:rsid w:val="008A6C72"/>
    <w:rsid w:val="008A6EFF"/>
    <w:rsid w:val="008B0282"/>
    <w:rsid w:val="008B2520"/>
    <w:rsid w:val="008B2EF4"/>
    <w:rsid w:val="008B32C2"/>
    <w:rsid w:val="008B3FAF"/>
    <w:rsid w:val="008B4587"/>
    <w:rsid w:val="008B46A0"/>
    <w:rsid w:val="008B4BAC"/>
    <w:rsid w:val="008B6A31"/>
    <w:rsid w:val="008B6BEC"/>
    <w:rsid w:val="008B75CC"/>
    <w:rsid w:val="008B7F3F"/>
    <w:rsid w:val="008C067D"/>
    <w:rsid w:val="008C075D"/>
    <w:rsid w:val="008C0BE1"/>
    <w:rsid w:val="008C221F"/>
    <w:rsid w:val="008C24EE"/>
    <w:rsid w:val="008C25A6"/>
    <w:rsid w:val="008C2C35"/>
    <w:rsid w:val="008C32CE"/>
    <w:rsid w:val="008C4A49"/>
    <w:rsid w:val="008C4F0D"/>
    <w:rsid w:val="008C5B4C"/>
    <w:rsid w:val="008C622D"/>
    <w:rsid w:val="008C6866"/>
    <w:rsid w:val="008C6B2A"/>
    <w:rsid w:val="008C7B0D"/>
    <w:rsid w:val="008D022D"/>
    <w:rsid w:val="008D0518"/>
    <w:rsid w:val="008D0B94"/>
    <w:rsid w:val="008D4677"/>
    <w:rsid w:val="008D4C5B"/>
    <w:rsid w:val="008D531A"/>
    <w:rsid w:val="008D5897"/>
    <w:rsid w:val="008D58E1"/>
    <w:rsid w:val="008D58EC"/>
    <w:rsid w:val="008D5EC7"/>
    <w:rsid w:val="008D60F7"/>
    <w:rsid w:val="008D6C0F"/>
    <w:rsid w:val="008D6C32"/>
    <w:rsid w:val="008D71E9"/>
    <w:rsid w:val="008D73FF"/>
    <w:rsid w:val="008E05A8"/>
    <w:rsid w:val="008E1B30"/>
    <w:rsid w:val="008E2BF1"/>
    <w:rsid w:val="008E419A"/>
    <w:rsid w:val="008E443D"/>
    <w:rsid w:val="008E4594"/>
    <w:rsid w:val="008E469A"/>
    <w:rsid w:val="008E47A3"/>
    <w:rsid w:val="008E5CAA"/>
    <w:rsid w:val="008E5E99"/>
    <w:rsid w:val="008F0B25"/>
    <w:rsid w:val="008F0B5D"/>
    <w:rsid w:val="008F192C"/>
    <w:rsid w:val="008F345D"/>
    <w:rsid w:val="008F38D1"/>
    <w:rsid w:val="008F3E1A"/>
    <w:rsid w:val="008F5BB6"/>
    <w:rsid w:val="008F5C63"/>
    <w:rsid w:val="008F61E0"/>
    <w:rsid w:val="008F7126"/>
    <w:rsid w:val="00900B1E"/>
    <w:rsid w:val="009012D5"/>
    <w:rsid w:val="00901A30"/>
    <w:rsid w:val="00901E73"/>
    <w:rsid w:val="00902544"/>
    <w:rsid w:val="009028C4"/>
    <w:rsid w:val="00902FA9"/>
    <w:rsid w:val="00902FEA"/>
    <w:rsid w:val="009033E7"/>
    <w:rsid w:val="00904028"/>
    <w:rsid w:val="00904A0A"/>
    <w:rsid w:val="00904C91"/>
    <w:rsid w:val="009050FB"/>
    <w:rsid w:val="00905BDA"/>
    <w:rsid w:val="00905F2A"/>
    <w:rsid w:val="009060A5"/>
    <w:rsid w:val="009062BC"/>
    <w:rsid w:val="009105B6"/>
    <w:rsid w:val="00910683"/>
    <w:rsid w:val="009109B9"/>
    <w:rsid w:val="00911E51"/>
    <w:rsid w:val="00911F95"/>
    <w:rsid w:val="009128EE"/>
    <w:rsid w:val="009139F5"/>
    <w:rsid w:val="00916CCB"/>
    <w:rsid w:val="00917EB0"/>
    <w:rsid w:val="009201AF"/>
    <w:rsid w:val="00920E04"/>
    <w:rsid w:val="009227A4"/>
    <w:rsid w:val="00923017"/>
    <w:rsid w:val="00924900"/>
    <w:rsid w:val="009253A7"/>
    <w:rsid w:val="00925A0B"/>
    <w:rsid w:val="00926103"/>
    <w:rsid w:val="009269B7"/>
    <w:rsid w:val="00926B86"/>
    <w:rsid w:val="00926FD5"/>
    <w:rsid w:val="009274FD"/>
    <w:rsid w:val="0093046B"/>
    <w:rsid w:val="00930774"/>
    <w:rsid w:val="00930CB7"/>
    <w:rsid w:val="0093136C"/>
    <w:rsid w:val="00931D13"/>
    <w:rsid w:val="00932470"/>
    <w:rsid w:val="00932851"/>
    <w:rsid w:val="009332E2"/>
    <w:rsid w:val="00933419"/>
    <w:rsid w:val="00933757"/>
    <w:rsid w:val="00933BD7"/>
    <w:rsid w:val="00933FE6"/>
    <w:rsid w:val="00935DE6"/>
    <w:rsid w:val="00935E08"/>
    <w:rsid w:val="009360D8"/>
    <w:rsid w:val="009366B1"/>
    <w:rsid w:val="00936A8F"/>
    <w:rsid w:val="00940474"/>
    <w:rsid w:val="00941342"/>
    <w:rsid w:val="00942023"/>
    <w:rsid w:val="009420DD"/>
    <w:rsid w:val="009423AD"/>
    <w:rsid w:val="0094306C"/>
    <w:rsid w:val="00943E5A"/>
    <w:rsid w:val="009448F4"/>
    <w:rsid w:val="009449FD"/>
    <w:rsid w:val="0094556C"/>
    <w:rsid w:val="00945810"/>
    <w:rsid w:val="00945BF1"/>
    <w:rsid w:val="009467F5"/>
    <w:rsid w:val="00950820"/>
    <w:rsid w:val="00952795"/>
    <w:rsid w:val="00952B40"/>
    <w:rsid w:val="00953207"/>
    <w:rsid w:val="00953974"/>
    <w:rsid w:val="00954207"/>
    <w:rsid w:val="009550F7"/>
    <w:rsid w:val="00956244"/>
    <w:rsid w:val="00961AAC"/>
    <w:rsid w:val="00962B03"/>
    <w:rsid w:val="00963389"/>
    <w:rsid w:val="00963807"/>
    <w:rsid w:val="009640C1"/>
    <w:rsid w:val="009643F0"/>
    <w:rsid w:val="00965EA1"/>
    <w:rsid w:val="00965F9D"/>
    <w:rsid w:val="009661F7"/>
    <w:rsid w:val="00966AA7"/>
    <w:rsid w:val="00967330"/>
    <w:rsid w:val="00967C1F"/>
    <w:rsid w:val="00967E14"/>
    <w:rsid w:val="00967E91"/>
    <w:rsid w:val="00970102"/>
    <w:rsid w:val="009706BB"/>
    <w:rsid w:val="00971218"/>
    <w:rsid w:val="00971366"/>
    <w:rsid w:val="00972086"/>
    <w:rsid w:val="009721C5"/>
    <w:rsid w:val="009727B8"/>
    <w:rsid w:val="00972BE8"/>
    <w:rsid w:val="009743E1"/>
    <w:rsid w:val="0097452F"/>
    <w:rsid w:val="00975017"/>
    <w:rsid w:val="00975893"/>
    <w:rsid w:val="0097697F"/>
    <w:rsid w:val="009813EB"/>
    <w:rsid w:val="0098229B"/>
    <w:rsid w:val="0098347A"/>
    <w:rsid w:val="00983965"/>
    <w:rsid w:val="00983CCC"/>
    <w:rsid w:val="00983EFA"/>
    <w:rsid w:val="00984394"/>
    <w:rsid w:val="00985B02"/>
    <w:rsid w:val="00985DED"/>
    <w:rsid w:val="00987086"/>
    <w:rsid w:val="0098747F"/>
    <w:rsid w:val="00990202"/>
    <w:rsid w:val="00990302"/>
    <w:rsid w:val="0099185A"/>
    <w:rsid w:val="00991920"/>
    <w:rsid w:val="00991C97"/>
    <w:rsid w:val="00992051"/>
    <w:rsid w:val="00993648"/>
    <w:rsid w:val="0099393C"/>
    <w:rsid w:val="00994B5B"/>
    <w:rsid w:val="00994B9E"/>
    <w:rsid w:val="00995088"/>
    <w:rsid w:val="0099552D"/>
    <w:rsid w:val="0099585F"/>
    <w:rsid w:val="00995A5D"/>
    <w:rsid w:val="00996693"/>
    <w:rsid w:val="00996786"/>
    <w:rsid w:val="009976B4"/>
    <w:rsid w:val="00997D9B"/>
    <w:rsid w:val="00997F6F"/>
    <w:rsid w:val="00997FF2"/>
    <w:rsid w:val="009A03ED"/>
    <w:rsid w:val="009A0EE1"/>
    <w:rsid w:val="009A384B"/>
    <w:rsid w:val="009A593D"/>
    <w:rsid w:val="009A5F9B"/>
    <w:rsid w:val="009A63A0"/>
    <w:rsid w:val="009A6A26"/>
    <w:rsid w:val="009A6C54"/>
    <w:rsid w:val="009A6EF5"/>
    <w:rsid w:val="009A76C9"/>
    <w:rsid w:val="009B0D7B"/>
    <w:rsid w:val="009B1D6F"/>
    <w:rsid w:val="009B1DB2"/>
    <w:rsid w:val="009B1FEC"/>
    <w:rsid w:val="009B2A7E"/>
    <w:rsid w:val="009B3194"/>
    <w:rsid w:val="009B35FF"/>
    <w:rsid w:val="009B43D0"/>
    <w:rsid w:val="009B491E"/>
    <w:rsid w:val="009B4B23"/>
    <w:rsid w:val="009B4D3F"/>
    <w:rsid w:val="009B5762"/>
    <w:rsid w:val="009B5D79"/>
    <w:rsid w:val="009C0C93"/>
    <w:rsid w:val="009C18A6"/>
    <w:rsid w:val="009C2CC5"/>
    <w:rsid w:val="009C2E4E"/>
    <w:rsid w:val="009C34C4"/>
    <w:rsid w:val="009C3669"/>
    <w:rsid w:val="009C3CC4"/>
    <w:rsid w:val="009C4435"/>
    <w:rsid w:val="009D05F9"/>
    <w:rsid w:val="009D1B4F"/>
    <w:rsid w:val="009D25C6"/>
    <w:rsid w:val="009D3540"/>
    <w:rsid w:val="009D481A"/>
    <w:rsid w:val="009D485F"/>
    <w:rsid w:val="009D50A8"/>
    <w:rsid w:val="009D5294"/>
    <w:rsid w:val="009D5508"/>
    <w:rsid w:val="009D5707"/>
    <w:rsid w:val="009D65D1"/>
    <w:rsid w:val="009D7471"/>
    <w:rsid w:val="009D752B"/>
    <w:rsid w:val="009D7F66"/>
    <w:rsid w:val="009E0DDA"/>
    <w:rsid w:val="009E1156"/>
    <w:rsid w:val="009E27F2"/>
    <w:rsid w:val="009E28F8"/>
    <w:rsid w:val="009E2C20"/>
    <w:rsid w:val="009E408A"/>
    <w:rsid w:val="009E4993"/>
    <w:rsid w:val="009E5744"/>
    <w:rsid w:val="009E6189"/>
    <w:rsid w:val="009E67AD"/>
    <w:rsid w:val="009E6BAD"/>
    <w:rsid w:val="009F0072"/>
    <w:rsid w:val="009F011D"/>
    <w:rsid w:val="009F0ADE"/>
    <w:rsid w:val="009F0D04"/>
    <w:rsid w:val="009F297F"/>
    <w:rsid w:val="009F32DE"/>
    <w:rsid w:val="009F4653"/>
    <w:rsid w:val="009F4C05"/>
    <w:rsid w:val="009F5AB4"/>
    <w:rsid w:val="009F5CD1"/>
    <w:rsid w:val="009F6CA3"/>
    <w:rsid w:val="009F793B"/>
    <w:rsid w:val="009F7E73"/>
    <w:rsid w:val="00A00D32"/>
    <w:rsid w:val="00A012A0"/>
    <w:rsid w:val="00A01D10"/>
    <w:rsid w:val="00A02592"/>
    <w:rsid w:val="00A03510"/>
    <w:rsid w:val="00A058EE"/>
    <w:rsid w:val="00A068B8"/>
    <w:rsid w:val="00A06BA2"/>
    <w:rsid w:val="00A06CB3"/>
    <w:rsid w:val="00A06D2F"/>
    <w:rsid w:val="00A06DC4"/>
    <w:rsid w:val="00A10900"/>
    <w:rsid w:val="00A10D34"/>
    <w:rsid w:val="00A110A6"/>
    <w:rsid w:val="00A1126F"/>
    <w:rsid w:val="00A11CFE"/>
    <w:rsid w:val="00A1252A"/>
    <w:rsid w:val="00A129C3"/>
    <w:rsid w:val="00A12BCF"/>
    <w:rsid w:val="00A131F7"/>
    <w:rsid w:val="00A13636"/>
    <w:rsid w:val="00A14C64"/>
    <w:rsid w:val="00A1538F"/>
    <w:rsid w:val="00A154F0"/>
    <w:rsid w:val="00A168C0"/>
    <w:rsid w:val="00A1708F"/>
    <w:rsid w:val="00A177FE"/>
    <w:rsid w:val="00A17F09"/>
    <w:rsid w:val="00A20450"/>
    <w:rsid w:val="00A21735"/>
    <w:rsid w:val="00A22539"/>
    <w:rsid w:val="00A230D6"/>
    <w:rsid w:val="00A238B6"/>
    <w:rsid w:val="00A2404E"/>
    <w:rsid w:val="00A244A7"/>
    <w:rsid w:val="00A251B8"/>
    <w:rsid w:val="00A256F8"/>
    <w:rsid w:val="00A25C02"/>
    <w:rsid w:val="00A275CE"/>
    <w:rsid w:val="00A2785A"/>
    <w:rsid w:val="00A2790F"/>
    <w:rsid w:val="00A27ADA"/>
    <w:rsid w:val="00A30C68"/>
    <w:rsid w:val="00A31D69"/>
    <w:rsid w:val="00A32666"/>
    <w:rsid w:val="00A338BC"/>
    <w:rsid w:val="00A33AC8"/>
    <w:rsid w:val="00A33C97"/>
    <w:rsid w:val="00A3404C"/>
    <w:rsid w:val="00A34425"/>
    <w:rsid w:val="00A35110"/>
    <w:rsid w:val="00A355A0"/>
    <w:rsid w:val="00A35787"/>
    <w:rsid w:val="00A35A06"/>
    <w:rsid w:val="00A36C52"/>
    <w:rsid w:val="00A37244"/>
    <w:rsid w:val="00A40DBD"/>
    <w:rsid w:val="00A40E39"/>
    <w:rsid w:val="00A40E7C"/>
    <w:rsid w:val="00A412A7"/>
    <w:rsid w:val="00A414E7"/>
    <w:rsid w:val="00A42540"/>
    <w:rsid w:val="00A42680"/>
    <w:rsid w:val="00A42A54"/>
    <w:rsid w:val="00A42E76"/>
    <w:rsid w:val="00A43260"/>
    <w:rsid w:val="00A450A0"/>
    <w:rsid w:val="00A45641"/>
    <w:rsid w:val="00A45914"/>
    <w:rsid w:val="00A45DFD"/>
    <w:rsid w:val="00A46205"/>
    <w:rsid w:val="00A462A3"/>
    <w:rsid w:val="00A46CEB"/>
    <w:rsid w:val="00A46F58"/>
    <w:rsid w:val="00A47B6E"/>
    <w:rsid w:val="00A50205"/>
    <w:rsid w:val="00A5043D"/>
    <w:rsid w:val="00A50847"/>
    <w:rsid w:val="00A539D7"/>
    <w:rsid w:val="00A53AC5"/>
    <w:rsid w:val="00A53AD2"/>
    <w:rsid w:val="00A544C8"/>
    <w:rsid w:val="00A54682"/>
    <w:rsid w:val="00A54EB2"/>
    <w:rsid w:val="00A553CA"/>
    <w:rsid w:val="00A5546B"/>
    <w:rsid w:val="00A56360"/>
    <w:rsid w:val="00A56836"/>
    <w:rsid w:val="00A56936"/>
    <w:rsid w:val="00A56C17"/>
    <w:rsid w:val="00A56D4D"/>
    <w:rsid w:val="00A57059"/>
    <w:rsid w:val="00A57084"/>
    <w:rsid w:val="00A611F0"/>
    <w:rsid w:val="00A61342"/>
    <w:rsid w:val="00A624A4"/>
    <w:rsid w:val="00A6276A"/>
    <w:rsid w:val="00A63318"/>
    <w:rsid w:val="00A63B78"/>
    <w:rsid w:val="00A63C54"/>
    <w:rsid w:val="00A64E9E"/>
    <w:rsid w:val="00A65AFA"/>
    <w:rsid w:val="00A65F7B"/>
    <w:rsid w:val="00A67B0E"/>
    <w:rsid w:val="00A70500"/>
    <w:rsid w:val="00A721E8"/>
    <w:rsid w:val="00A732AF"/>
    <w:rsid w:val="00A734DC"/>
    <w:rsid w:val="00A7394B"/>
    <w:rsid w:val="00A74D81"/>
    <w:rsid w:val="00A74EF2"/>
    <w:rsid w:val="00A75600"/>
    <w:rsid w:val="00A76806"/>
    <w:rsid w:val="00A80EC9"/>
    <w:rsid w:val="00A83075"/>
    <w:rsid w:val="00A83A23"/>
    <w:rsid w:val="00A84064"/>
    <w:rsid w:val="00A8465B"/>
    <w:rsid w:val="00A8469E"/>
    <w:rsid w:val="00A85B89"/>
    <w:rsid w:val="00A85C53"/>
    <w:rsid w:val="00A86512"/>
    <w:rsid w:val="00A86E0F"/>
    <w:rsid w:val="00A903F2"/>
    <w:rsid w:val="00A91281"/>
    <w:rsid w:val="00A91F1E"/>
    <w:rsid w:val="00A91F58"/>
    <w:rsid w:val="00A93453"/>
    <w:rsid w:val="00A9351B"/>
    <w:rsid w:val="00A93AC1"/>
    <w:rsid w:val="00A93FCA"/>
    <w:rsid w:val="00A9453E"/>
    <w:rsid w:val="00A94F1E"/>
    <w:rsid w:val="00A95D62"/>
    <w:rsid w:val="00A96318"/>
    <w:rsid w:val="00A96964"/>
    <w:rsid w:val="00A96B53"/>
    <w:rsid w:val="00A96F38"/>
    <w:rsid w:val="00A972C0"/>
    <w:rsid w:val="00AA0C73"/>
    <w:rsid w:val="00AA231C"/>
    <w:rsid w:val="00AA2382"/>
    <w:rsid w:val="00AA43FE"/>
    <w:rsid w:val="00AA585A"/>
    <w:rsid w:val="00AA5E90"/>
    <w:rsid w:val="00AA6350"/>
    <w:rsid w:val="00AA685A"/>
    <w:rsid w:val="00AA6C26"/>
    <w:rsid w:val="00AA6ECB"/>
    <w:rsid w:val="00AA7BDB"/>
    <w:rsid w:val="00AB18DA"/>
    <w:rsid w:val="00AB1F4E"/>
    <w:rsid w:val="00AB2848"/>
    <w:rsid w:val="00AB2BA7"/>
    <w:rsid w:val="00AB392F"/>
    <w:rsid w:val="00AB3D75"/>
    <w:rsid w:val="00AB3E81"/>
    <w:rsid w:val="00AB4022"/>
    <w:rsid w:val="00AB425B"/>
    <w:rsid w:val="00AB4FF5"/>
    <w:rsid w:val="00AB5587"/>
    <w:rsid w:val="00AB584C"/>
    <w:rsid w:val="00AB5900"/>
    <w:rsid w:val="00AB6135"/>
    <w:rsid w:val="00AB671D"/>
    <w:rsid w:val="00AB687E"/>
    <w:rsid w:val="00AB6DBE"/>
    <w:rsid w:val="00AC05DF"/>
    <w:rsid w:val="00AC0FBA"/>
    <w:rsid w:val="00AC15EF"/>
    <w:rsid w:val="00AC25E5"/>
    <w:rsid w:val="00AC2E25"/>
    <w:rsid w:val="00AC33CE"/>
    <w:rsid w:val="00AC375F"/>
    <w:rsid w:val="00AC595F"/>
    <w:rsid w:val="00AC6916"/>
    <w:rsid w:val="00AC6A12"/>
    <w:rsid w:val="00AD02B5"/>
    <w:rsid w:val="00AD0869"/>
    <w:rsid w:val="00AD0CA4"/>
    <w:rsid w:val="00AD2460"/>
    <w:rsid w:val="00AD326D"/>
    <w:rsid w:val="00AD3E80"/>
    <w:rsid w:val="00AD435F"/>
    <w:rsid w:val="00AD444A"/>
    <w:rsid w:val="00AD44F7"/>
    <w:rsid w:val="00AD45F0"/>
    <w:rsid w:val="00AD5BF0"/>
    <w:rsid w:val="00AD5DA3"/>
    <w:rsid w:val="00AD6051"/>
    <w:rsid w:val="00AD69C2"/>
    <w:rsid w:val="00AD6DA7"/>
    <w:rsid w:val="00AD76C2"/>
    <w:rsid w:val="00AD7AE1"/>
    <w:rsid w:val="00AD7E74"/>
    <w:rsid w:val="00AD7F52"/>
    <w:rsid w:val="00AE0493"/>
    <w:rsid w:val="00AE0607"/>
    <w:rsid w:val="00AE187B"/>
    <w:rsid w:val="00AE1E80"/>
    <w:rsid w:val="00AE21A2"/>
    <w:rsid w:val="00AE23B0"/>
    <w:rsid w:val="00AE2972"/>
    <w:rsid w:val="00AE2B6A"/>
    <w:rsid w:val="00AE40F8"/>
    <w:rsid w:val="00AE481C"/>
    <w:rsid w:val="00AE5524"/>
    <w:rsid w:val="00AE6490"/>
    <w:rsid w:val="00AE69F1"/>
    <w:rsid w:val="00AE7C11"/>
    <w:rsid w:val="00AE7EB7"/>
    <w:rsid w:val="00AF05DE"/>
    <w:rsid w:val="00AF25EB"/>
    <w:rsid w:val="00AF2CBF"/>
    <w:rsid w:val="00AF47B1"/>
    <w:rsid w:val="00AF4EC0"/>
    <w:rsid w:val="00AF4FBC"/>
    <w:rsid w:val="00AF544C"/>
    <w:rsid w:val="00AF5894"/>
    <w:rsid w:val="00AF5C03"/>
    <w:rsid w:val="00AF60B1"/>
    <w:rsid w:val="00AF69B2"/>
    <w:rsid w:val="00AF71CE"/>
    <w:rsid w:val="00AF74FA"/>
    <w:rsid w:val="00AF76B0"/>
    <w:rsid w:val="00B00EDB"/>
    <w:rsid w:val="00B013CD"/>
    <w:rsid w:val="00B016DE"/>
    <w:rsid w:val="00B018D8"/>
    <w:rsid w:val="00B02519"/>
    <w:rsid w:val="00B0255E"/>
    <w:rsid w:val="00B0334F"/>
    <w:rsid w:val="00B03DC6"/>
    <w:rsid w:val="00B05CC9"/>
    <w:rsid w:val="00B068E2"/>
    <w:rsid w:val="00B06C17"/>
    <w:rsid w:val="00B06C22"/>
    <w:rsid w:val="00B06CC4"/>
    <w:rsid w:val="00B06D83"/>
    <w:rsid w:val="00B06E32"/>
    <w:rsid w:val="00B07575"/>
    <w:rsid w:val="00B105FB"/>
    <w:rsid w:val="00B10C7C"/>
    <w:rsid w:val="00B10DB7"/>
    <w:rsid w:val="00B11B44"/>
    <w:rsid w:val="00B12A19"/>
    <w:rsid w:val="00B138B2"/>
    <w:rsid w:val="00B139CA"/>
    <w:rsid w:val="00B14895"/>
    <w:rsid w:val="00B1554E"/>
    <w:rsid w:val="00B15A89"/>
    <w:rsid w:val="00B16A2A"/>
    <w:rsid w:val="00B17212"/>
    <w:rsid w:val="00B17215"/>
    <w:rsid w:val="00B17374"/>
    <w:rsid w:val="00B17547"/>
    <w:rsid w:val="00B175D3"/>
    <w:rsid w:val="00B17997"/>
    <w:rsid w:val="00B210AD"/>
    <w:rsid w:val="00B22CB6"/>
    <w:rsid w:val="00B2332D"/>
    <w:rsid w:val="00B241C9"/>
    <w:rsid w:val="00B2457C"/>
    <w:rsid w:val="00B24AF1"/>
    <w:rsid w:val="00B25057"/>
    <w:rsid w:val="00B2520D"/>
    <w:rsid w:val="00B25259"/>
    <w:rsid w:val="00B25FF6"/>
    <w:rsid w:val="00B2684A"/>
    <w:rsid w:val="00B27068"/>
    <w:rsid w:val="00B2774E"/>
    <w:rsid w:val="00B3073F"/>
    <w:rsid w:val="00B30BDF"/>
    <w:rsid w:val="00B30C6F"/>
    <w:rsid w:val="00B30EF1"/>
    <w:rsid w:val="00B311B6"/>
    <w:rsid w:val="00B31A95"/>
    <w:rsid w:val="00B31D96"/>
    <w:rsid w:val="00B32506"/>
    <w:rsid w:val="00B331AC"/>
    <w:rsid w:val="00B33806"/>
    <w:rsid w:val="00B33E0E"/>
    <w:rsid w:val="00B3448C"/>
    <w:rsid w:val="00B3500A"/>
    <w:rsid w:val="00B36429"/>
    <w:rsid w:val="00B365F3"/>
    <w:rsid w:val="00B3676E"/>
    <w:rsid w:val="00B36BC0"/>
    <w:rsid w:val="00B370E0"/>
    <w:rsid w:val="00B3769E"/>
    <w:rsid w:val="00B37705"/>
    <w:rsid w:val="00B37C1C"/>
    <w:rsid w:val="00B37F61"/>
    <w:rsid w:val="00B40AF8"/>
    <w:rsid w:val="00B40DA9"/>
    <w:rsid w:val="00B411EC"/>
    <w:rsid w:val="00B41C5A"/>
    <w:rsid w:val="00B41D21"/>
    <w:rsid w:val="00B41FE5"/>
    <w:rsid w:val="00B42338"/>
    <w:rsid w:val="00B428A6"/>
    <w:rsid w:val="00B42AB1"/>
    <w:rsid w:val="00B42CF6"/>
    <w:rsid w:val="00B43CDD"/>
    <w:rsid w:val="00B43D38"/>
    <w:rsid w:val="00B43F45"/>
    <w:rsid w:val="00B44059"/>
    <w:rsid w:val="00B447FD"/>
    <w:rsid w:val="00B44C01"/>
    <w:rsid w:val="00B44F56"/>
    <w:rsid w:val="00B4580A"/>
    <w:rsid w:val="00B4627F"/>
    <w:rsid w:val="00B47666"/>
    <w:rsid w:val="00B5070A"/>
    <w:rsid w:val="00B5072E"/>
    <w:rsid w:val="00B50C7E"/>
    <w:rsid w:val="00B50E38"/>
    <w:rsid w:val="00B517F2"/>
    <w:rsid w:val="00B52AAB"/>
    <w:rsid w:val="00B52FAC"/>
    <w:rsid w:val="00B5310A"/>
    <w:rsid w:val="00B533DE"/>
    <w:rsid w:val="00B53730"/>
    <w:rsid w:val="00B5381D"/>
    <w:rsid w:val="00B53D73"/>
    <w:rsid w:val="00B54417"/>
    <w:rsid w:val="00B54CD3"/>
    <w:rsid w:val="00B563DD"/>
    <w:rsid w:val="00B56EE8"/>
    <w:rsid w:val="00B57662"/>
    <w:rsid w:val="00B57782"/>
    <w:rsid w:val="00B57F95"/>
    <w:rsid w:val="00B6011F"/>
    <w:rsid w:val="00B6035E"/>
    <w:rsid w:val="00B60449"/>
    <w:rsid w:val="00B6078A"/>
    <w:rsid w:val="00B6198C"/>
    <w:rsid w:val="00B62492"/>
    <w:rsid w:val="00B625F0"/>
    <w:rsid w:val="00B62CBE"/>
    <w:rsid w:val="00B63F4D"/>
    <w:rsid w:val="00B63FFB"/>
    <w:rsid w:val="00B64676"/>
    <w:rsid w:val="00B648A3"/>
    <w:rsid w:val="00B64F64"/>
    <w:rsid w:val="00B655CB"/>
    <w:rsid w:val="00B66373"/>
    <w:rsid w:val="00B668AF"/>
    <w:rsid w:val="00B66A8B"/>
    <w:rsid w:val="00B67771"/>
    <w:rsid w:val="00B67E56"/>
    <w:rsid w:val="00B70471"/>
    <w:rsid w:val="00B70800"/>
    <w:rsid w:val="00B71340"/>
    <w:rsid w:val="00B7276B"/>
    <w:rsid w:val="00B734B4"/>
    <w:rsid w:val="00B73E43"/>
    <w:rsid w:val="00B73FDF"/>
    <w:rsid w:val="00B74020"/>
    <w:rsid w:val="00B750F5"/>
    <w:rsid w:val="00B75B49"/>
    <w:rsid w:val="00B7693B"/>
    <w:rsid w:val="00B77B46"/>
    <w:rsid w:val="00B77D28"/>
    <w:rsid w:val="00B77EEE"/>
    <w:rsid w:val="00B8044B"/>
    <w:rsid w:val="00B80622"/>
    <w:rsid w:val="00B825DE"/>
    <w:rsid w:val="00B82E59"/>
    <w:rsid w:val="00B834B1"/>
    <w:rsid w:val="00B83AA0"/>
    <w:rsid w:val="00B83D02"/>
    <w:rsid w:val="00B8411E"/>
    <w:rsid w:val="00B84F3B"/>
    <w:rsid w:val="00B85788"/>
    <w:rsid w:val="00B85E17"/>
    <w:rsid w:val="00B85EB0"/>
    <w:rsid w:val="00B86860"/>
    <w:rsid w:val="00B86CCA"/>
    <w:rsid w:val="00B8707B"/>
    <w:rsid w:val="00B9013E"/>
    <w:rsid w:val="00B939DB"/>
    <w:rsid w:val="00B94144"/>
    <w:rsid w:val="00B9450F"/>
    <w:rsid w:val="00B9482C"/>
    <w:rsid w:val="00B952EC"/>
    <w:rsid w:val="00B96180"/>
    <w:rsid w:val="00B961F5"/>
    <w:rsid w:val="00B965D1"/>
    <w:rsid w:val="00B97D80"/>
    <w:rsid w:val="00BA11DA"/>
    <w:rsid w:val="00BA219C"/>
    <w:rsid w:val="00BA23B0"/>
    <w:rsid w:val="00BA2B73"/>
    <w:rsid w:val="00BA2D6E"/>
    <w:rsid w:val="00BA2E5A"/>
    <w:rsid w:val="00BA3379"/>
    <w:rsid w:val="00BA3A34"/>
    <w:rsid w:val="00BA3BB8"/>
    <w:rsid w:val="00BA6239"/>
    <w:rsid w:val="00BA6970"/>
    <w:rsid w:val="00BA6CA5"/>
    <w:rsid w:val="00BA6CD3"/>
    <w:rsid w:val="00BA7766"/>
    <w:rsid w:val="00BA77E3"/>
    <w:rsid w:val="00BB03E3"/>
    <w:rsid w:val="00BB0400"/>
    <w:rsid w:val="00BB08DA"/>
    <w:rsid w:val="00BB1353"/>
    <w:rsid w:val="00BB3084"/>
    <w:rsid w:val="00BB3434"/>
    <w:rsid w:val="00BB3890"/>
    <w:rsid w:val="00BB3EA7"/>
    <w:rsid w:val="00BB4222"/>
    <w:rsid w:val="00BB47D9"/>
    <w:rsid w:val="00BB4DA5"/>
    <w:rsid w:val="00BB71B2"/>
    <w:rsid w:val="00BC16F2"/>
    <w:rsid w:val="00BC1B82"/>
    <w:rsid w:val="00BC1C19"/>
    <w:rsid w:val="00BC2C29"/>
    <w:rsid w:val="00BC3653"/>
    <w:rsid w:val="00BC3A60"/>
    <w:rsid w:val="00BC3C47"/>
    <w:rsid w:val="00BC4B7E"/>
    <w:rsid w:val="00BC511C"/>
    <w:rsid w:val="00BC54A0"/>
    <w:rsid w:val="00BC6700"/>
    <w:rsid w:val="00BC7263"/>
    <w:rsid w:val="00BC755D"/>
    <w:rsid w:val="00BD02EE"/>
    <w:rsid w:val="00BD0BB4"/>
    <w:rsid w:val="00BD0F8A"/>
    <w:rsid w:val="00BD1002"/>
    <w:rsid w:val="00BD1034"/>
    <w:rsid w:val="00BD1818"/>
    <w:rsid w:val="00BD1A2A"/>
    <w:rsid w:val="00BD1C3C"/>
    <w:rsid w:val="00BD2D02"/>
    <w:rsid w:val="00BD35B6"/>
    <w:rsid w:val="00BD375E"/>
    <w:rsid w:val="00BD3C80"/>
    <w:rsid w:val="00BD40F4"/>
    <w:rsid w:val="00BD52C2"/>
    <w:rsid w:val="00BD59FF"/>
    <w:rsid w:val="00BD5AC6"/>
    <w:rsid w:val="00BD74E1"/>
    <w:rsid w:val="00BD7816"/>
    <w:rsid w:val="00BD7AB1"/>
    <w:rsid w:val="00BE00B1"/>
    <w:rsid w:val="00BE0D89"/>
    <w:rsid w:val="00BE16A1"/>
    <w:rsid w:val="00BE1D0E"/>
    <w:rsid w:val="00BE23F2"/>
    <w:rsid w:val="00BE309D"/>
    <w:rsid w:val="00BE35EA"/>
    <w:rsid w:val="00BE377D"/>
    <w:rsid w:val="00BE64D5"/>
    <w:rsid w:val="00BE6961"/>
    <w:rsid w:val="00BE7E71"/>
    <w:rsid w:val="00BE7FD2"/>
    <w:rsid w:val="00BF01A3"/>
    <w:rsid w:val="00BF1312"/>
    <w:rsid w:val="00BF140D"/>
    <w:rsid w:val="00BF1460"/>
    <w:rsid w:val="00BF152C"/>
    <w:rsid w:val="00BF2097"/>
    <w:rsid w:val="00BF2256"/>
    <w:rsid w:val="00BF27FB"/>
    <w:rsid w:val="00BF3BE5"/>
    <w:rsid w:val="00BF3C38"/>
    <w:rsid w:val="00BF53A3"/>
    <w:rsid w:val="00BF607F"/>
    <w:rsid w:val="00BF632E"/>
    <w:rsid w:val="00BF74D8"/>
    <w:rsid w:val="00BF7F9C"/>
    <w:rsid w:val="00C00196"/>
    <w:rsid w:val="00C002B6"/>
    <w:rsid w:val="00C00396"/>
    <w:rsid w:val="00C00BD5"/>
    <w:rsid w:val="00C0103E"/>
    <w:rsid w:val="00C01122"/>
    <w:rsid w:val="00C01327"/>
    <w:rsid w:val="00C01380"/>
    <w:rsid w:val="00C02AAC"/>
    <w:rsid w:val="00C04079"/>
    <w:rsid w:val="00C0432C"/>
    <w:rsid w:val="00C04563"/>
    <w:rsid w:val="00C056B0"/>
    <w:rsid w:val="00C05C78"/>
    <w:rsid w:val="00C05D6C"/>
    <w:rsid w:val="00C065EA"/>
    <w:rsid w:val="00C07234"/>
    <w:rsid w:val="00C10641"/>
    <w:rsid w:val="00C11D93"/>
    <w:rsid w:val="00C11E0F"/>
    <w:rsid w:val="00C12DBC"/>
    <w:rsid w:val="00C147C8"/>
    <w:rsid w:val="00C157DA"/>
    <w:rsid w:val="00C15973"/>
    <w:rsid w:val="00C15FC3"/>
    <w:rsid w:val="00C16784"/>
    <w:rsid w:val="00C16CC2"/>
    <w:rsid w:val="00C177E7"/>
    <w:rsid w:val="00C20136"/>
    <w:rsid w:val="00C21817"/>
    <w:rsid w:val="00C21EA5"/>
    <w:rsid w:val="00C22187"/>
    <w:rsid w:val="00C231EA"/>
    <w:rsid w:val="00C23964"/>
    <w:rsid w:val="00C23CDB"/>
    <w:rsid w:val="00C262A2"/>
    <w:rsid w:val="00C26614"/>
    <w:rsid w:val="00C26B54"/>
    <w:rsid w:val="00C270A6"/>
    <w:rsid w:val="00C30A2F"/>
    <w:rsid w:val="00C30AD5"/>
    <w:rsid w:val="00C30E74"/>
    <w:rsid w:val="00C321E5"/>
    <w:rsid w:val="00C325BB"/>
    <w:rsid w:val="00C32B82"/>
    <w:rsid w:val="00C36581"/>
    <w:rsid w:val="00C36A53"/>
    <w:rsid w:val="00C36B72"/>
    <w:rsid w:val="00C376E3"/>
    <w:rsid w:val="00C4111F"/>
    <w:rsid w:val="00C4185B"/>
    <w:rsid w:val="00C41960"/>
    <w:rsid w:val="00C422A5"/>
    <w:rsid w:val="00C43A32"/>
    <w:rsid w:val="00C4411B"/>
    <w:rsid w:val="00C447C3"/>
    <w:rsid w:val="00C45380"/>
    <w:rsid w:val="00C45887"/>
    <w:rsid w:val="00C45FDF"/>
    <w:rsid w:val="00C46DE2"/>
    <w:rsid w:val="00C46F06"/>
    <w:rsid w:val="00C471A1"/>
    <w:rsid w:val="00C502E8"/>
    <w:rsid w:val="00C51008"/>
    <w:rsid w:val="00C510F3"/>
    <w:rsid w:val="00C51EDA"/>
    <w:rsid w:val="00C52440"/>
    <w:rsid w:val="00C531B8"/>
    <w:rsid w:val="00C53412"/>
    <w:rsid w:val="00C55990"/>
    <w:rsid w:val="00C57169"/>
    <w:rsid w:val="00C6051F"/>
    <w:rsid w:val="00C61DB9"/>
    <w:rsid w:val="00C62BD6"/>
    <w:rsid w:val="00C64234"/>
    <w:rsid w:val="00C645A5"/>
    <w:rsid w:val="00C65127"/>
    <w:rsid w:val="00C65431"/>
    <w:rsid w:val="00C6554F"/>
    <w:rsid w:val="00C65DC2"/>
    <w:rsid w:val="00C66296"/>
    <w:rsid w:val="00C672BE"/>
    <w:rsid w:val="00C67460"/>
    <w:rsid w:val="00C7025C"/>
    <w:rsid w:val="00C70556"/>
    <w:rsid w:val="00C70DE4"/>
    <w:rsid w:val="00C7266E"/>
    <w:rsid w:val="00C72EA2"/>
    <w:rsid w:val="00C7381A"/>
    <w:rsid w:val="00C7381F"/>
    <w:rsid w:val="00C73E39"/>
    <w:rsid w:val="00C73FBA"/>
    <w:rsid w:val="00C7439B"/>
    <w:rsid w:val="00C7474A"/>
    <w:rsid w:val="00C74923"/>
    <w:rsid w:val="00C74C69"/>
    <w:rsid w:val="00C75552"/>
    <w:rsid w:val="00C76260"/>
    <w:rsid w:val="00C76267"/>
    <w:rsid w:val="00C76404"/>
    <w:rsid w:val="00C765B9"/>
    <w:rsid w:val="00C7705A"/>
    <w:rsid w:val="00C776E1"/>
    <w:rsid w:val="00C778FF"/>
    <w:rsid w:val="00C8015E"/>
    <w:rsid w:val="00C8102E"/>
    <w:rsid w:val="00C817DA"/>
    <w:rsid w:val="00C817F4"/>
    <w:rsid w:val="00C81BDC"/>
    <w:rsid w:val="00C83645"/>
    <w:rsid w:val="00C83C0E"/>
    <w:rsid w:val="00C846FF"/>
    <w:rsid w:val="00C84C59"/>
    <w:rsid w:val="00C84CE5"/>
    <w:rsid w:val="00C87A12"/>
    <w:rsid w:val="00C87A64"/>
    <w:rsid w:val="00C87A6B"/>
    <w:rsid w:val="00C9019B"/>
    <w:rsid w:val="00C9050B"/>
    <w:rsid w:val="00C90796"/>
    <w:rsid w:val="00C90D68"/>
    <w:rsid w:val="00C91D90"/>
    <w:rsid w:val="00C92427"/>
    <w:rsid w:val="00C93619"/>
    <w:rsid w:val="00C93A77"/>
    <w:rsid w:val="00C940ED"/>
    <w:rsid w:val="00C94B2D"/>
    <w:rsid w:val="00C94BA7"/>
    <w:rsid w:val="00C94E0B"/>
    <w:rsid w:val="00C95D43"/>
    <w:rsid w:val="00C95E6C"/>
    <w:rsid w:val="00CA1038"/>
    <w:rsid w:val="00CA1217"/>
    <w:rsid w:val="00CA1550"/>
    <w:rsid w:val="00CA3834"/>
    <w:rsid w:val="00CA3990"/>
    <w:rsid w:val="00CA550A"/>
    <w:rsid w:val="00CA5BE5"/>
    <w:rsid w:val="00CA63F4"/>
    <w:rsid w:val="00CA7D1E"/>
    <w:rsid w:val="00CA7D67"/>
    <w:rsid w:val="00CB0E48"/>
    <w:rsid w:val="00CB0E5A"/>
    <w:rsid w:val="00CB1996"/>
    <w:rsid w:val="00CB2165"/>
    <w:rsid w:val="00CB2854"/>
    <w:rsid w:val="00CB2F72"/>
    <w:rsid w:val="00CB36DB"/>
    <w:rsid w:val="00CB37F3"/>
    <w:rsid w:val="00CB457E"/>
    <w:rsid w:val="00CB4C87"/>
    <w:rsid w:val="00CB5D64"/>
    <w:rsid w:val="00CB5DBA"/>
    <w:rsid w:val="00CB5E5E"/>
    <w:rsid w:val="00CB66F4"/>
    <w:rsid w:val="00CB704C"/>
    <w:rsid w:val="00CB721A"/>
    <w:rsid w:val="00CB7697"/>
    <w:rsid w:val="00CB79E7"/>
    <w:rsid w:val="00CC0263"/>
    <w:rsid w:val="00CC10E9"/>
    <w:rsid w:val="00CC1D31"/>
    <w:rsid w:val="00CC1DCC"/>
    <w:rsid w:val="00CC1FC7"/>
    <w:rsid w:val="00CC3B79"/>
    <w:rsid w:val="00CC3D87"/>
    <w:rsid w:val="00CC49AC"/>
    <w:rsid w:val="00CC617F"/>
    <w:rsid w:val="00CD008F"/>
    <w:rsid w:val="00CD0254"/>
    <w:rsid w:val="00CD0500"/>
    <w:rsid w:val="00CD0D9E"/>
    <w:rsid w:val="00CD19AF"/>
    <w:rsid w:val="00CD1C7E"/>
    <w:rsid w:val="00CD1E0E"/>
    <w:rsid w:val="00CD391E"/>
    <w:rsid w:val="00CD39AD"/>
    <w:rsid w:val="00CD3A7F"/>
    <w:rsid w:val="00CD471E"/>
    <w:rsid w:val="00CD5147"/>
    <w:rsid w:val="00CD6583"/>
    <w:rsid w:val="00CD6753"/>
    <w:rsid w:val="00CE015F"/>
    <w:rsid w:val="00CE04F7"/>
    <w:rsid w:val="00CE09DC"/>
    <w:rsid w:val="00CE1430"/>
    <w:rsid w:val="00CE458B"/>
    <w:rsid w:val="00CE47D9"/>
    <w:rsid w:val="00CE4F21"/>
    <w:rsid w:val="00CE5059"/>
    <w:rsid w:val="00CE5EA5"/>
    <w:rsid w:val="00CE66F6"/>
    <w:rsid w:val="00CE6983"/>
    <w:rsid w:val="00CE6B91"/>
    <w:rsid w:val="00CE7BC6"/>
    <w:rsid w:val="00CF0D3D"/>
    <w:rsid w:val="00CF159E"/>
    <w:rsid w:val="00CF1683"/>
    <w:rsid w:val="00CF16FB"/>
    <w:rsid w:val="00CF1BBD"/>
    <w:rsid w:val="00CF248B"/>
    <w:rsid w:val="00CF292C"/>
    <w:rsid w:val="00CF3154"/>
    <w:rsid w:val="00CF315B"/>
    <w:rsid w:val="00CF3481"/>
    <w:rsid w:val="00CF4339"/>
    <w:rsid w:val="00CF473A"/>
    <w:rsid w:val="00CF4911"/>
    <w:rsid w:val="00CF7577"/>
    <w:rsid w:val="00CF7CDD"/>
    <w:rsid w:val="00D000D7"/>
    <w:rsid w:val="00D00959"/>
    <w:rsid w:val="00D015FA"/>
    <w:rsid w:val="00D0192C"/>
    <w:rsid w:val="00D01F2F"/>
    <w:rsid w:val="00D02D2E"/>
    <w:rsid w:val="00D04278"/>
    <w:rsid w:val="00D04BEA"/>
    <w:rsid w:val="00D04C9C"/>
    <w:rsid w:val="00D05431"/>
    <w:rsid w:val="00D05643"/>
    <w:rsid w:val="00D05C13"/>
    <w:rsid w:val="00D05E48"/>
    <w:rsid w:val="00D0651D"/>
    <w:rsid w:val="00D07090"/>
    <w:rsid w:val="00D07144"/>
    <w:rsid w:val="00D0783F"/>
    <w:rsid w:val="00D10724"/>
    <w:rsid w:val="00D10907"/>
    <w:rsid w:val="00D10B3A"/>
    <w:rsid w:val="00D10BB3"/>
    <w:rsid w:val="00D10E94"/>
    <w:rsid w:val="00D1176C"/>
    <w:rsid w:val="00D11921"/>
    <w:rsid w:val="00D121C9"/>
    <w:rsid w:val="00D12371"/>
    <w:rsid w:val="00D12960"/>
    <w:rsid w:val="00D12BA8"/>
    <w:rsid w:val="00D12CEC"/>
    <w:rsid w:val="00D132FB"/>
    <w:rsid w:val="00D139C2"/>
    <w:rsid w:val="00D14A75"/>
    <w:rsid w:val="00D14E8A"/>
    <w:rsid w:val="00D1563A"/>
    <w:rsid w:val="00D15BAE"/>
    <w:rsid w:val="00D15E27"/>
    <w:rsid w:val="00D16831"/>
    <w:rsid w:val="00D16E68"/>
    <w:rsid w:val="00D17084"/>
    <w:rsid w:val="00D17AB6"/>
    <w:rsid w:val="00D20097"/>
    <w:rsid w:val="00D201DA"/>
    <w:rsid w:val="00D2062B"/>
    <w:rsid w:val="00D20829"/>
    <w:rsid w:val="00D20DA8"/>
    <w:rsid w:val="00D21119"/>
    <w:rsid w:val="00D2147F"/>
    <w:rsid w:val="00D21832"/>
    <w:rsid w:val="00D22420"/>
    <w:rsid w:val="00D22840"/>
    <w:rsid w:val="00D24C0A"/>
    <w:rsid w:val="00D25E69"/>
    <w:rsid w:val="00D260EF"/>
    <w:rsid w:val="00D2656E"/>
    <w:rsid w:val="00D27597"/>
    <w:rsid w:val="00D308FE"/>
    <w:rsid w:val="00D3097D"/>
    <w:rsid w:val="00D30DB4"/>
    <w:rsid w:val="00D31705"/>
    <w:rsid w:val="00D31AEF"/>
    <w:rsid w:val="00D33405"/>
    <w:rsid w:val="00D33D3B"/>
    <w:rsid w:val="00D34A66"/>
    <w:rsid w:val="00D34AE3"/>
    <w:rsid w:val="00D37BB9"/>
    <w:rsid w:val="00D40150"/>
    <w:rsid w:val="00D40222"/>
    <w:rsid w:val="00D40723"/>
    <w:rsid w:val="00D4085B"/>
    <w:rsid w:val="00D4128E"/>
    <w:rsid w:val="00D435C2"/>
    <w:rsid w:val="00D43F0A"/>
    <w:rsid w:val="00D44CA3"/>
    <w:rsid w:val="00D44CC2"/>
    <w:rsid w:val="00D4511B"/>
    <w:rsid w:val="00D456FF"/>
    <w:rsid w:val="00D47761"/>
    <w:rsid w:val="00D47A1C"/>
    <w:rsid w:val="00D509A6"/>
    <w:rsid w:val="00D535F5"/>
    <w:rsid w:val="00D544BA"/>
    <w:rsid w:val="00D56434"/>
    <w:rsid w:val="00D56E63"/>
    <w:rsid w:val="00D571F9"/>
    <w:rsid w:val="00D576C5"/>
    <w:rsid w:val="00D577FB"/>
    <w:rsid w:val="00D578EC"/>
    <w:rsid w:val="00D57AF3"/>
    <w:rsid w:val="00D57FEC"/>
    <w:rsid w:val="00D6066F"/>
    <w:rsid w:val="00D61215"/>
    <w:rsid w:val="00D61DA9"/>
    <w:rsid w:val="00D622B4"/>
    <w:rsid w:val="00D62A52"/>
    <w:rsid w:val="00D62F92"/>
    <w:rsid w:val="00D63A58"/>
    <w:rsid w:val="00D651D6"/>
    <w:rsid w:val="00D652A3"/>
    <w:rsid w:val="00D65537"/>
    <w:rsid w:val="00D6697F"/>
    <w:rsid w:val="00D66DF3"/>
    <w:rsid w:val="00D6745F"/>
    <w:rsid w:val="00D67BDC"/>
    <w:rsid w:val="00D70180"/>
    <w:rsid w:val="00D71D7E"/>
    <w:rsid w:val="00D72F6C"/>
    <w:rsid w:val="00D753A0"/>
    <w:rsid w:val="00D75B15"/>
    <w:rsid w:val="00D76286"/>
    <w:rsid w:val="00D7631B"/>
    <w:rsid w:val="00D77BB3"/>
    <w:rsid w:val="00D77E31"/>
    <w:rsid w:val="00D800AC"/>
    <w:rsid w:val="00D802A1"/>
    <w:rsid w:val="00D805EA"/>
    <w:rsid w:val="00D81116"/>
    <w:rsid w:val="00D81206"/>
    <w:rsid w:val="00D8140A"/>
    <w:rsid w:val="00D81E91"/>
    <w:rsid w:val="00D821C3"/>
    <w:rsid w:val="00D8279C"/>
    <w:rsid w:val="00D82986"/>
    <w:rsid w:val="00D82992"/>
    <w:rsid w:val="00D8305F"/>
    <w:rsid w:val="00D84F6C"/>
    <w:rsid w:val="00D85999"/>
    <w:rsid w:val="00D85C43"/>
    <w:rsid w:val="00D877A2"/>
    <w:rsid w:val="00D90AFC"/>
    <w:rsid w:val="00D92987"/>
    <w:rsid w:val="00D92C64"/>
    <w:rsid w:val="00D93389"/>
    <w:rsid w:val="00D9346F"/>
    <w:rsid w:val="00D93932"/>
    <w:rsid w:val="00D940F5"/>
    <w:rsid w:val="00D94395"/>
    <w:rsid w:val="00D949BB"/>
    <w:rsid w:val="00D9573D"/>
    <w:rsid w:val="00D95A82"/>
    <w:rsid w:val="00D96163"/>
    <w:rsid w:val="00D96A0E"/>
    <w:rsid w:val="00D973F9"/>
    <w:rsid w:val="00D97EC7"/>
    <w:rsid w:val="00DA10C1"/>
    <w:rsid w:val="00DA12C0"/>
    <w:rsid w:val="00DA171A"/>
    <w:rsid w:val="00DA1F38"/>
    <w:rsid w:val="00DA30F8"/>
    <w:rsid w:val="00DA32B9"/>
    <w:rsid w:val="00DA491F"/>
    <w:rsid w:val="00DA49AD"/>
    <w:rsid w:val="00DA566F"/>
    <w:rsid w:val="00DA5D93"/>
    <w:rsid w:val="00DA656A"/>
    <w:rsid w:val="00DA7607"/>
    <w:rsid w:val="00DA77EB"/>
    <w:rsid w:val="00DB03E1"/>
    <w:rsid w:val="00DB0C11"/>
    <w:rsid w:val="00DB1DF7"/>
    <w:rsid w:val="00DB24D4"/>
    <w:rsid w:val="00DB2A6C"/>
    <w:rsid w:val="00DB2F69"/>
    <w:rsid w:val="00DB3154"/>
    <w:rsid w:val="00DB389E"/>
    <w:rsid w:val="00DB3A0B"/>
    <w:rsid w:val="00DB3CE5"/>
    <w:rsid w:val="00DB4E9E"/>
    <w:rsid w:val="00DB59FC"/>
    <w:rsid w:val="00DB6049"/>
    <w:rsid w:val="00DB7678"/>
    <w:rsid w:val="00DB783F"/>
    <w:rsid w:val="00DC0050"/>
    <w:rsid w:val="00DC08F3"/>
    <w:rsid w:val="00DC3404"/>
    <w:rsid w:val="00DC3B95"/>
    <w:rsid w:val="00DC3E70"/>
    <w:rsid w:val="00DC3F12"/>
    <w:rsid w:val="00DC3FEB"/>
    <w:rsid w:val="00DC538D"/>
    <w:rsid w:val="00DC53E5"/>
    <w:rsid w:val="00DC5712"/>
    <w:rsid w:val="00DC6E52"/>
    <w:rsid w:val="00DC6F4D"/>
    <w:rsid w:val="00DD017D"/>
    <w:rsid w:val="00DD01CA"/>
    <w:rsid w:val="00DD47DD"/>
    <w:rsid w:val="00DD5298"/>
    <w:rsid w:val="00DD5B56"/>
    <w:rsid w:val="00DD627E"/>
    <w:rsid w:val="00DD6758"/>
    <w:rsid w:val="00DD6D4B"/>
    <w:rsid w:val="00DD7546"/>
    <w:rsid w:val="00DE082B"/>
    <w:rsid w:val="00DE0A0D"/>
    <w:rsid w:val="00DE113E"/>
    <w:rsid w:val="00DE20C2"/>
    <w:rsid w:val="00DE2440"/>
    <w:rsid w:val="00DE4B34"/>
    <w:rsid w:val="00DE5D2F"/>
    <w:rsid w:val="00DE5EF4"/>
    <w:rsid w:val="00DE5FBD"/>
    <w:rsid w:val="00DE6447"/>
    <w:rsid w:val="00DE767B"/>
    <w:rsid w:val="00DE779D"/>
    <w:rsid w:val="00DE7D34"/>
    <w:rsid w:val="00DF0236"/>
    <w:rsid w:val="00DF1296"/>
    <w:rsid w:val="00DF1C60"/>
    <w:rsid w:val="00DF1EFD"/>
    <w:rsid w:val="00DF203F"/>
    <w:rsid w:val="00DF2292"/>
    <w:rsid w:val="00DF3116"/>
    <w:rsid w:val="00DF351B"/>
    <w:rsid w:val="00DF3D81"/>
    <w:rsid w:val="00DF3E88"/>
    <w:rsid w:val="00DF429C"/>
    <w:rsid w:val="00DF433C"/>
    <w:rsid w:val="00DF469B"/>
    <w:rsid w:val="00DF51FA"/>
    <w:rsid w:val="00E00030"/>
    <w:rsid w:val="00E00204"/>
    <w:rsid w:val="00E00AE2"/>
    <w:rsid w:val="00E0211E"/>
    <w:rsid w:val="00E026DF"/>
    <w:rsid w:val="00E02711"/>
    <w:rsid w:val="00E03FCE"/>
    <w:rsid w:val="00E06106"/>
    <w:rsid w:val="00E066C8"/>
    <w:rsid w:val="00E06A07"/>
    <w:rsid w:val="00E06B08"/>
    <w:rsid w:val="00E06DDF"/>
    <w:rsid w:val="00E10326"/>
    <w:rsid w:val="00E10C32"/>
    <w:rsid w:val="00E11ABE"/>
    <w:rsid w:val="00E11E37"/>
    <w:rsid w:val="00E1298B"/>
    <w:rsid w:val="00E12B89"/>
    <w:rsid w:val="00E12BEB"/>
    <w:rsid w:val="00E13D5A"/>
    <w:rsid w:val="00E14CE3"/>
    <w:rsid w:val="00E14E21"/>
    <w:rsid w:val="00E15ED1"/>
    <w:rsid w:val="00E16040"/>
    <w:rsid w:val="00E1678D"/>
    <w:rsid w:val="00E16F31"/>
    <w:rsid w:val="00E17052"/>
    <w:rsid w:val="00E218F7"/>
    <w:rsid w:val="00E22557"/>
    <w:rsid w:val="00E227D4"/>
    <w:rsid w:val="00E251FD"/>
    <w:rsid w:val="00E25E6B"/>
    <w:rsid w:val="00E26A75"/>
    <w:rsid w:val="00E27035"/>
    <w:rsid w:val="00E30655"/>
    <w:rsid w:val="00E315B0"/>
    <w:rsid w:val="00E31684"/>
    <w:rsid w:val="00E321D1"/>
    <w:rsid w:val="00E327D8"/>
    <w:rsid w:val="00E32EE2"/>
    <w:rsid w:val="00E32EE8"/>
    <w:rsid w:val="00E330D0"/>
    <w:rsid w:val="00E33FFF"/>
    <w:rsid w:val="00E34C28"/>
    <w:rsid w:val="00E3579C"/>
    <w:rsid w:val="00E357FC"/>
    <w:rsid w:val="00E3665D"/>
    <w:rsid w:val="00E37D8F"/>
    <w:rsid w:val="00E37F0E"/>
    <w:rsid w:val="00E4064F"/>
    <w:rsid w:val="00E40C1D"/>
    <w:rsid w:val="00E4188F"/>
    <w:rsid w:val="00E42C26"/>
    <w:rsid w:val="00E43AC5"/>
    <w:rsid w:val="00E45528"/>
    <w:rsid w:val="00E459DF"/>
    <w:rsid w:val="00E45CC4"/>
    <w:rsid w:val="00E4711B"/>
    <w:rsid w:val="00E47266"/>
    <w:rsid w:val="00E5042A"/>
    <w:rsid w:val="00E5095E"/>
    <w:rsid w:val="00E51F7F"/>
    <w:rsid w:val="00E52024"/>
    <w:rsid w:val="00E521FE"/>
    <w:rsid w:val="00E5303A"/>
    <w:rsid w:val="00E5486D"/>
    <w:rsid w:val="00E55507"/>
    <w:rsid w:val="00E55791"/>
    <w:rsid w:val="00E55CD8"/>
    <w:rsid w:val="00E5616C"/>
    <w:rsid w:val="00E56724"/>
    <w:rsid w:val="00E56A0A"/>
    <w:rsid w:val="00E571C2"/>
    <w:rsid w:val="00E573C2"/>
    <w:rsid w:val="00E57952"/>
    <w:rsid w:val="00E57BD8"/>
    <w:rsid w:val="00E57E07"/>
    <w:rsid w:val="00E605EA"/>
    <w:rsid w:val="00E61236"/>
    <w:rsid w:val="00E61416"/>
    <w:rsid w:val="00E62CB9"/>
    <w:rsid w:val="00E63350"/>
    <w:rsid w:val="00E64FFE"/>
    <w:rsid w:val="00E656B7"/>
    <w:rsid w:val="00E669B2"/>
    <w:rsid w:val="00E66CF0"/>
    <w:rsid w:val="00E670D8"/>
    <w:rsid w:val="00E67195"/>
    <w:rsid w:val="00E67472"/>
    <w:rsid w:val="00E67B23"/>
    <w:rsid w:val="00E6F56F"/>
    <w:rsid w:val="00E70722"/>
    <w:rsid w:val="00E709BE"/>
    <w:rsid w:val="00E7126A"/>
    <w:rsid w:val="00E7131D"/>
    <w:rsid w:val="00E71D30"/>
    <w:rsid w:val="00E720E6"/>
    <w:rsid w:val="00E72B55"/>
    <w:rsid w:val="00E73DAB"/>
    <w:rsid w:val="00E7473D"/>
    <w:rsid w:val="00E74900"/>
    <w:rsid w:val="00E74BCC"/>
    <w:rsid w:val="00E74C4E"/>
    <w:rsid w:val="00E76943"/>
    <w:rsid w:val="00E778EC"/>
    <w:rsid w:val="00E809D7"/>
    <w:rsid w:val="00E80C8F"/>
    <w:rsid w:val="00E80E97"/>
    <w:rsid w:val="00E8192A"/>
    <w:rsid w:val="00E82693"/>
    <w:rsid w:val="00E82788"/>
    <w:rsid w:val="00E836D1"/>
    <w:rsid w:val="00E83902"/>
    <w:rsid w:val="00E8508B"/>
    <w:rsid w:val="00E85198"/>
    <w:rsid w:val="00E85E8C"/>
    <w:rsid w:val="00E86D99"/>
    <w:rsid w:val="00E87AB7"/>
    <w:rsid w:val="00E900A2"/>
    <w:rsid w:val="00E90267"/>
    <w:rsid w:val="00E91BBA"/>
    <w:rsid w:val="00E91C1D"/>
    <w:rsid w:val="00E92211"/>
    <w:rsid w:val="00E926D0"/>
    <w:rsid w:val="00E93AC9"/>
    <w:rsid w:val="00E93BA7"/>
    <w:rsid w:val="00E93BA8"/>
    <w:rsid w:val="00E941B4"/>
    <w:rsid w:val="00E94890"/>
    <w:rsid w:val="00E949D8"/>
    <w:rsid w:val="00E958B0"/>
    <w:rsid w:val="00E958E3"/>
    <w:rsid w:val="00E9595B"/>
    <w:rsid w:val="00E969FB"/>
    <w:rsid w:val="00E96DAA"/>
    <w:rsid w:val="00EA22AC"/>
    <w:rsid w:val="00EA2860"/>
    <w:rsid w:val="00EA2B99"/>
    <w:rsid w:val="00EA2CBA"/>
    <w:rsid w:val="00EA3944"/>
    <w:rsid w:val="00EA42EF"/>
    <w:rsid w:val="00EA5168"/>
    <w:rsid w:val="00EA5FB2"/>
    <w:rsid w:val="00EA74BA"/>
    <w:rsid w:val="00EA74C5"/>
    <w:rsid w:val="00EA7B22"/>
    <w:rsid w:val="00EB0D45"/>
    <w:rsid w:val="00EB191C"/>
    <w:rsid w:val="00EB1B0A"/>
    <w:rsid w:val="00EB2466"/>
    <w:rsid w:val="00EB2BA7"/>
    <w:rsid w:val="00EB3C82"/>
    <w:rsid w:val="00EB591B"/>
    <w:rsid w:val="00EB608C"/>
    <w:rsid w:val="00EB61C6"/>
    <w:rsid w:val="00EB6746"/>
    <w:rsid w:val="00EB6BE7"/>
    <w:rsid w:val="00EB6E85"/>
    <w:rsid w:val="00EC006F"/>
    <w:rsid w:val="00EC055C"/>
    <w:rsid w:val="00EC07FE"/>
    <w:rsid w:val="00EC0B27"/>
    <w:rsid w:val="00EC2CE5"/>
    <w:rsid w:val="00EC5AC5"/>
    <w:rsid w:val="00EC678B"/>
    <w:rsid w:val="00EC720F"/>
    <w:rsid w:val="00ED04D9"/>
    <w:rsid w:val="00ED0B8F"/>
    <w:rsid w:val="00ED0C11"/>
    <w:rsid w:val="00ED0DF2"/>
    <w:rsid w:val="00ED1477"/>
    <w:rsid w:val="00ED1A12"/>
    <w:rsid w:val="00ED1C39"/>
    <w:rsid w:val="00ED217F"/>
    <w:rsid w:val="00ED2485"/>
    <w:rsid w:val="00ED26D7"/>
    <w:rsid w:val="00ED316F"/>
    <w:rsid w:val="00ED39D5"/>
    <w:rsid w:val="00ED65AF"/>
    <w:rsid w:val="00ED6A14"/>
    <w:rsid w:val="00ED773E"/>
    <w:rsid w:val="00ED7795"/>
    <w:rsid w:val="00EE06F8"/>
    <w:rsid w:val="00EE0B03"/>
    <w:rsid w:val="00EE0B8D"/>
    <w:rsid w:val="00EE0EF2"/>
    <w:rsid w:val="00EE1AEE"/>
    <w:rsid w:val="00EE2EA2"/>
    <w:rsid w:val="00EE31F3"/>
    <w:rsid w:val="00EE4AEE"/>
    <w:rsid w:val="00EE6241"/>
    <w:rsid w:val="00EE658E"/>
    <w:rsid w:val="00EE667A"/>
    <w:rsid w:val="00EE678C"/>
    <w:rsid w:val="00EF0798"/>
    <w:rsid w:val="00EF10F7"/>
    <w:rsid w:val="00EF15B3"/>
    <w:rsid w:val="00EF2581"/>
    <w:rsid w:val="00EF3750"/>
    <w:rsid w:val="00EF38BF"/>
    <w:rsid w:val="00EF3AC3"/>
    <w:rsid w:val="00EF414D"/>
    <w:rsid w:val="00EF4C3F"/>
    <w:rsid w:val="00EF4CE0"/>
    <w:rsid w:val="00EF637C"/>
    <w:rsid w:val="00EF698E"/>
    <w:rsid w:val="00EF7590"/>
    <w:rsid w:val="00EF7685"/>
    <w:rsid w:val="00EF786E"/>
    <w:rsid w:val="00F0007B"/>
    <w:rsid w:val="00F0072B"/>
    <w:rsid w:val="00F00AF5"/>
    <w:rsid w:val="00F00BC4"/>
    <w:rsid w:val="00F0175D"/>
    <w:rsid w:val="00F037D8"/>
    <w:rsid w:val="00F0385A"/>
    <w:rsid w:val="00F03D87"/>
    <w:rsid w:val="00F04100"/>
    <w:rsid w:val="00F059A3"/>
    <w:rsid w:val="00F06F0F"/>
    <w:rsid w:val="00F1003C"/>
    <w:rsid w:val="00F10863"/>
    <w:rsid w:val="00F10E99"/>
    <w:rsid w:val="00F1193F"/>
    <w:rsid w:val="00F119F6"/>
    <w:rsid w:val="00F12021"/>
    <w:rsid w:val="00F1209C"/>
    <w:rsid w:val="00F12F8D"/>
    <w:rsid w:val="00F1324F"/>
    <w:rsid w:val="00F134B9"/>
    <w:rsid w:val="00F16B1F"/>
    <w:rsid w:val="00F16B5C"/>
    <w:rsid w:val="00F16C8B"/>
    <w:rsid w:val="00F17320"/>
    <w:rsid w:val="00F175EB"/>
    <w:rsid w:val="00F17F3E"/>
    <w:rsid w:val="00F22702"/>
    <w:rsid w:val="00F22772"/>
    <w:rsid w:val="00F2289D"/>
    <w:rsid w:val="00F2334A"/>
    <w:rsid w:val="00F24D72"/>
    <w:rsid w:val="00F261A2"/>
    <w:rsid w:val="00F30092"/>
    <w:rsid w:val="00F3123E"/>
    <w:rsid w:val="00F31D07"/>
    <w:rsid w:val="00F31DAF"/>
    <w:rsid w:val="00F321D7"/>
    <w:rsid w:val="00F32A5F"/>
    <w:rsid w:val="00F332C2"/>
    <w:rsid w:val="00F33CD0"/>
    <w:rsid w:val="00F34287"/>
    <w:rsid w:val="00F34C96"/>
    <w:rsid w:val="00F34ECE"/>
    <w:rsid w:val="00F3576F"/>
    <w:rsid w:val="00F36DAE"/>
    <w:rsid w:val="00F37CE6"/>
    <w:rsid w:val="00F37DA0"/>
    <w:rsid w:val="00F40073"/>
    <w:rsid w:val="00F40E0C"/>
    <w:rsid w:val="00F42BD3"/>
    <w:rsid w:val="00F42CCC"/>
    <w:rsid w:val="00F43110"/>
    <w:rsid w:val="00F4359B"/>
    <w:rsid w:val="00F43612"/>
    <w:rsid w:val="00F43A6B"/>
    <w:rsid w:val="00F4424E"/>
    <w:rsid w:val="00F450FF"/>
    <w:rsid w:val="00F45881"/>
    <w:rsid w:val="00F45B82"/>
    <w:rsid w:val="00F45DBB"/>
    <w:rsid w:val="00F460EB"/>
    <w:rsid w:val="00F46141"/>
    <w:rsid w:val="00F46CDC"/>
    <w:rsid w:val="00F46FDE"/>
    <w:rsid w:val="00F470E3"/>
    <w:rsid w:val="00F472FC"/>
    <w:rsid w:val="00F47B4F"/>
    <w:rsid w:val="00F47E3B"/>
    <w:rsid w:val="00F510FE"/>
    <w:rsid w:val="00F5209A"/>
    <w:rsid w:val="00F52425"/>
    <w:rsid w:val="00F529A4"/>
    <w:rsid w:val="00F53F0D"/>
    <w:rsid w:val="00F53FFA"/>
    <w:rsid w:val="00F542EA"/>
    <w:rsid w:val="00F546AA"/>
    <w:rsid w:val="00F54BB9"/>
    <w:rsid w:val="00F5785D"/>
    <w:rsid w:val="00F62739"/>
    <w:rsid w:val="00F629D0"/>
    <w:rsid w:val="00F63651"/>
    <w:rsid w:val="00F637C3"/>
    <w:rsid w:val="00F63972"/>
    <w:rsid w:val="00F64101"/>
    <w:rsid w:val="00F64256"/>
    <w:rsid w:val="00F64317"/>
    <w:rsid w:val="00F648D7"/>
    <w:rsid w:val="00F65BFF"/>
    <w:rsid w:val="00F65F52"/>
    <w:rsid w:val="00F67F4B"/>
    <w:rsid w:val="00F7058C"/>
    <w:rsid w:val="00F70698"/>
    <w:rsid w:val="00F70783"/>
    <w:rsid w:val="00F71498"/>
    <w:rsid w:val="00F715D4"/>
    <w:rsid w:val="00F71F8A"/>
    <w:rsid w:val="00F721C8"/>
    <w:rsid w:val="00F731C7"/>
    <w:rsid w:val="00F73F1F"/>
    <w:rsid w:val="00F75165"/>
    <w:rsid w:val="00F77059"/>
    <w:rsid w:val="00F774E6"/>
    <w:rsid w:val="00F77743"/>
    <w:rsid w:val="00F80181"/>
    <w:rsid w:val="00F81058"/>
    <w:rsid w:val="00F81DC4"/>
    <w:rsid w:val="00F825AC"/>
    <w:rsid w:val="00F84808"/>
    <w:rsid w:val="00F84CB6"/>
    <w:rsid w:val="00F851E0"/>
    <w:rsid w:val="00F858A1"/>
    <w:rsid w:val="00F85BD3"/>
    <w:rsid w:val="00F86448"/>
    <w:rsid w:val="00F8682C"/>
    <w:rsid w:val="00F90C0E"/>
    <w:rsid w:val="00F90E18"/>
    <w:rsid w:val="00F90E1B"/>
    <w:rsid w:val="00F92013"/>
    <w:rsid w:val="00F948DD"/>
    <w:rsid w:val="00F966F5"/>
    <w:rsid w:val="00F976DC"/>
    <w:rsid w:val="00FA00E1"/>
    <w:rsid w:val="00FA03A5"/>
    <w:rsid w:val="00FA1EE5"/>
    <w:rsid w:val="00FA2448"/>
    <w:rsid w:val="00FA2804"/>
    <w:rsid w:val="00FA3D40"/>
    <w:rsid w:val="00FA4364"/>
    <w:rsid w:val="00FA4CAA"/>
    <w:rsid w:val="00FA6598"/>
    <w:rsid w:val="00FA66F4"/>
    <w:rsid w:val="00FA6C5B"/>
    <w:rsid w:val="00FA73BD"/>
    <w:rsid w:val="00FB02A2"/>
    <w:rsid w:val="00FB0A59"/>
    <w:rsid w:val="00FB1A4D"/>
    <w:rsid w:val="00FB1E5D"/>
    <w:rsid w:val="00FB2310"/>
    <w:rsid w:val="00FB2E10"/>
    <w:rsid w:val="00FB386A"/>
    <w:rsid w:val="00FB38E2"/>
    <w:rsid w:val="00FB39A5"/>
    <w:rsid w:val="00FB4182"/>
    <w:rsid w:val="00FB4DA7"/>
    <w:rsid w:val="00FB4DA9"/>
    <w:rsid w:val="00FB5834"/>
    <w:rsid w:val="00FB5B90"/>
    <w:rsid w:val="00FB69A9"/>
    <w:rsid w:val="00FB6CCE"/>
    <w:rsid w:val="00FB7067"/>
    <w:rsid w:val="00FB75F2"/>
    <w:rsid w:val="00FB7C76"/>
    <w:rsid w:val="00FB7CCC"/>
    <w:rsid w:val="00FC0D47"/>
    <w:rsid w:val="00FC10F4"/>
    <w:rsid w:val="00FC132B"/>
    <w:rsid w:val="00FC19CB"/>
    <w:rsid w:val="00FC204F"/>
    <w:rsid w:val="00FC2650"/>
    <w:rsid w:val="00FC2D0C"/>
    <w:rsid w:val="00FC3BA9"/>
    <w:rsid w:val="00FC509B"/>
    <w:rsid w:val="00FC51F1"/>
    <w:rsid w:val="00FC564D"/>
    <w:rsid w:val="00FC634D"/>
    <w:rsid w:val="00FC6E28"/>
    <w:rsid w:val="00FC70A9"/>
    <w:rsid w:val="00FC791C"/>
    <w:rsid w:val="00FC7D37"/>
    <w:rsid w:val="00FD247D"/>
    <w:rsid w:val="00FD3952"/>
    <w:rsid w:val="00FD4A86"/>
    <w:rsid w:val="00FD4AD2"/>
    <w:rsid w:val="00FD6C1E"/>
    <w:rsid w:val="00FD7389"/>
    <w:rsid w:val="00FD73CB"/>
    <w:rsid w:val="00FD7B85"/>
    <w:rsid w:val="00FD7C9F"/>
    <w:rsid w:val="00FE1083"/>
    <w:rsid w:val="00FE1DBE"/>
    <w:rsid w:val="00FE241A"/>
    <w:rsid w:val="00FE38D1"/>
    <w:rsid w:val="00FE3EA1"/>
    <w:rsid w:val="00FE444A"/>
    <w:rsid w:val="00FE4FED"/>
    <w:rsid w:val="00FE5EFA"/>
    <w:rsid w:val="00FE605D"/>
    <w:rsid w:val="00FE7359"/>
    <w:rsid w:val="00FF063F"/>
    <w:rsid w:val="00FF11F3"/>
    <w:rsid w:val="00FF133F"/>
    <w:rsid w:val="00FF16C2"/>
    <w:rsid w:val="00FF1A30"/>
    <w:rsid w:val="00FF213F"/>
    <w:rsid w:val="00FF2302"/>
    <w:rsid w:val="00FF2EA9"/>
    <w:rsid w:val="00FF3C1E"/>
    <w:rsid w:val="00FF489E"/>
    <w:rsid w:val="00FF496E"/>
    <w:rsid w:val="00FF4CF3"/>
    <w:rsid w:val="00FF51D2"/>
    <w:rsid w:val="00FF5236"/>
    <w:rsid w:val="00FF59C6"/>
    <w:rsid w:val="00FF622F"/>
    <w:rsid w:val="00FF6B78"/>
    <w:rsid w:val="01335ACB"/>
    <w:rsid w:val="0188BF00"/>
    <w:rsid w:val="01B120FB"/>
    <w:rsid w:val="01DA99F8"/>
    <w:rsid w:val="0203B30E"/>
    <w:rsid w:val="02133774"/>
    <w:rsid w:val="0224BF59"/>
    <w:rsid w:val="02721315"/>
    <w:rsid w:val="02779065"/>
    <w:rsid w:val="02C71B80"/>
    <w:rsid w:val="02FC4E26"/>
    <w:rsid w:val="03105C90"/>
    <w:rsid w:val="031DB3CF"/>
    <w:rsid w:val="032B7F1D"/>
    <w:rsid w:val="03533B53"/>
    <w:rsid w:val="0366BD21"/>
    <w:rsid w:val="0369C7E0"/>
    <w:rsid w:val="03D29A1B"/>
    <w:rsid w:val="041E9631"/>
    <w:rsid w:val="041F2FA2"/>
    <w:rsid w:val="0425F79A"/>
    <w:rsid w:val="043BD77A"/>
    <w:rsid w:val="04A3202E"/>
    <w:rsid w:val="04C74F7E"/>
    <w:rsid w:val="04C91272"/>
    <w:rsid w:val="04F41E9C"/>
    <w:rsid w:val="05A6F807"/>
    <w:rsid w:val="0630D5FF"/>
    <w:rsid w:val="0633D1B8"/>
    <w:rsid w:val="067E3210"/>
    <w:rsid w:val="06948E85"/>
    <w:rsid w:val="06F6C4CF"/>
    <w:rsid w:val="06F8EAC4"/>
    <w:rsid w:val="07051D23"/>
    <w:rsid w:val="0797B9E7"/>
    <w:rsid w:val="07ACAF67"/>
    <w:rsid w:val="080C940B"/>
    <w:rsid w:val="081294B6"/>
    <w:rsid w:val="082D4BD6"/>
    <w:rsid w:val="085D2DA4"/>
    <w:rsid w:val="08E9FB71"/>
    <w:rsid w:val="08EB3DB4"/>
    <w:rsid w:val="091C888C"/>
    <w:rsid w:val="09C26957"/>
    <w:rsid w:val="09D86C76"/>
    <w:rsid w:val="09E5ABDD"/>
    <w:rsid w:val="09EDF1D8"/>
    <w:rsid w:val="09F12096"/>
    <w:rsid w:val="09F12F78"/>
    <w:rsid w:val="0A314BC8"/>
    <w:rsid w:val="0A5FEA7D"/>
    <w:rsid w:val="0A75619A"/>
    <w:rsid w:val="0AA6F445"/>
    <w:rsid w:val="0AD2ADE1"/>
    <w:rsid w:val="0B32E8B5"/>
    <w:rsid w:val="0B394792"/>
    <w:rsid w:val="0B39C736"/>
    <w:rsid w:val="0B872953"/>
    <w:rsid w:val="0B99A803"/>
    <w:rsid w:val="0B9CD4AD"/>
    <w:rsid w:val="0BCD7FC1"/>
    <w:rsid w:val="0BCF5559"/>
    <w:rsid w:val="0C30EDC5"/>
    <w:rsid w:val="0CFEEAD4"/>
    <w:rsid w:val="0DA7B057"/>
    <w:rsid w:val="0DC7EA06"/>
    <w:rsid w:val="0DFB0F13"/>
    <w:rsid w:val="0E2AAB6A"/>
    <w:rsid w:val="0E89DDA5"/>
    <w:rsid w:val="0EB7F8B6"/>
    <w:rsid w:val="0ECF4FC4"/>
    <w:rsid w:val="0EEA1A04"/>
    <w:rsid w:val="0EECD3FE"/>
    <w:rsid w:val="0F201181"/>
    <w:rsid w:val="0F5CE399"/>
    <w:rsid w:val="0F9E2F40"/>
    <w:rsid w:val="0FE484F1"/>
    <w:rsid w:val="0FF6CF10"/>
    <w:rsid w:val="1090A428"/>
    <w:rsid w:val="10B13F15"/>
    <w:rsid w:val="10D1D5BE"/>
    <w:rsid w:val="10F06E0C"/>
    <w:rsid w:val="1153B8D6"/>
    <w:rsid w:val="1179F9A5"/>
    <w:rsid w:val="11FA4B69"/>
    <w:rsid w:val="12582556"/>
    <w:rsid w:val="125BA9A9"/>
    <w:rsid w:val="127E4D2A"/>
    <w:rsid w:val="128585DB"/>
    <w:rsid w:val="12A57280"/>
    <w:rsid w:val="12EC42A1"/>
    <w:rsid w:val="13201DC5"/>
    <w:rsid w:val="1356A5CE"/>
    <w:rsid w:val="139A5096"/>
    <w:rsid w:val="13A0A1FF"/>
    <w:rsid w:val="13C7CFC1"/>
    <w:rsid w:val="13EDC86B"/>
    <w:rsid w:val="1439C5D9"/>
    <w:rsid w:val="145712C4"/>
    <w:rsid w:val="1489E29B"/>
    <w:rsid w:val="14B64648"/>
    <w:rsid w:val="14BBEE26"/>
    <w:rsid w:val="151BC494"/>
    <w:rsid w:val="153919E8"/>
    <w:rsid w:val="15791288"/>
    <w:rsid w:val="15A2E5FE"/>
    <w:rsid w:val="1673086A"/>
    <w:rsid w:val="16797193"/>
    <w:rsid w:val="16D68D56"/>
    <w:rsid w:val="16DDFCC5"/>
    <w:rsid w:val="17040E46"/>
    <w:rsid w:val="1705F313"/>
    <w:rsid w:val="171034FD"/>
    <w:rsid w:val="172422A4"/>
    <w:rsid w:val="1749107F"/>
    <w:rsid w:val="1770D5AB"/>
    <w:rsid w:val="17A4B44D"/>
    <w:rsid w:val="17BCBDE3"/>
    <w:rsid w:val="17BE9736"/>
    <w:rsid w:val="17F0A991"/>
    <w:rsid w:val="1817597D"/>
    <w:rsid w:val="1846D6E9"/>
    <w:rsid w:val="1849AEED"/>
    <w:rsid w:val="1896B747"/>
    <w:rsid w:val="18B9C825"/>
    <w:rsid w:val="18C4DCDD"/>
    <w:rsid w:val="18EE1542"/>
    <w:rsid w:val="1954F1D9"/>
    <w:rsid w:val="1966DF72"/>
    <w:rsid w:val="1994039A"/>
    <w:rsid w:val="19A24A77"/>
    <w:rsid w:val="19A7122A"/>
    <w:rsid w:val="19AF036D"/>
    <w:rsid w:val="19C49DE5"/>
    <w:rsid w:val="19D3DFE0"/>
    <w:rsid w:val="19D54D6B"/>
    <w:rsid w:val="19E6D99D"/>
    <w:rsid w:val="1A1DCCCC"/>
    <w:rsid w:val="1A99419B"/>
    <w:rsid w:val="1A9CC620"/>
    <w:rsid w:val="1AA3F7E3"/>
    <w:rsid w:val="1AB8C60D"/>
    <w:rsid w:val="1AE5623D"/>
    <w:rsid w:val="1AE87897"/>
    <w:rsid w:val="1B0A425C"/>
    <w:rsid w:val="1B3E8F08"/>
    <w:rsid w:val="1B565CE7"/>
    <w:rsid w:val="1B5E7AC1"/>
    <w:rsid w:val="1B88F93D"/>
    <w:rsid w:val="1BB4D5C3"/>
    <w:rsid w:val="1C22D301"/>
    <w:rsid w:val="1C4E7196"/>
    <w:rsid w:val="1C556CAC"/>
    <w:rsid w:val="1C5A5000"/>
    <w:rsid w:val="1C65C17B"/>
    <w:rsid w:val="1CA05871"/>
    <w:rsid w:val="1CF7B0FC"/>
    <w:rsid w:val="1D013954"/>
    <w:rsid w:val="1D28764E"/>
    <w:rsid w:val="1D4F5130"/>
    <w:rsid w:val="1D787419"/>
    <w:rsid w:val="1D7E0A6F"/>
    <w:rsid w:val="1DC98819"/>
    <w:rsid w:val="1DCD3710"/>
    <w:rsid w:val="1E356DA4"/>
    <w:rsid w:val="1E5DFBB7"/>
    <w:rsid w:val="1E886DA4"/>
    <w:rsid w:val="1EA7EEF5"/>
    <w:rsid w:val="1F085887"/>
    <w:rsid w:val="1F341E61"/>
    <w:rsid w:val="1F379892"/>
    <w:rsid w:val="1F431338"/>
    <w:rsid w:val="1F47FCDD"/>
    <w:rsid w:val="1F649D85"/>
    <w:rsid w:val="1FF035CB"/>
    <w:rsid w:val="202E9308"/>
    <w:rsid w:val="2043BF56"/>
    <w:rsid w:val="2077EC06"/>
    <w:rsid w:val="207D0D06"/>
    <w:rsid w:val="208C7D2F"/>
    <w:rsid w:val="20AE601C"/>
    <w:rsid w:val="20DCC833"/>
    <w:rsid w:val="20E4DE1F"/>
    <w:rsid w:val="212344B3"/>
    <w:rsid w:val="21B05BD4"/>
    <w:rsid w:val="21FD230D"/>
    <w:rsid w:val="222FED9B"/>
    <w:rsid w:val="223DFAA6"/>
    <w:rsid w:val="2267AE97"/>
    <w:rsid w:val="2273B51D"/>
    <w:rsid w:val="22A4BF04"/>
    <w:rsid w:val="2312ED5E"/>
    <w:rsid w:val="239E4FD1"/>
    <w:rsid w:val="23EAC99C"/>
    <w:rsid w:val="241C3A0A"/>
    <w:rsid w:val="2464D14F"/>
    <w:rsid w:val="24E2CB0D"/>
    <w:rsid w:val="24E960E4"/>
    <w:rsid w:val="25279190"/>
    <w:rsid w:val="25782D9D"/>
    <w:rsid w:val="258591B9"/>
    <w:rsid w:val="2588E1DD"/>
    <w:rsid w:val="25BF4F6F"/>
    <w:rsid w:val="25C93AB1"/>
    <w:rsid w:val="2674C647"/>
    <w:rsid w:val="26759808"/>
    <w:rsid w:val="267CAEA3"/>
    <w:rsid w:val="268BE3B7"/>
    <w:rsid w:val="26AE6875"/>
    <w:rsid w:val="26C13E3C"/>
    <w:rsid w:val="26D8B790"/>
    <w:rsid w:val="26EA189C"/>
    <w:rsid w:val="2716B18D"/>
    <w:rsid w:val="275E7D77"/>
    <w:rsid w:val="27713D68"/>
    <w:rsid w:val="27744303"/>
    <w:rsid w:val="278568E6"/>
    <w:rsid w:val="278F2D99"/>
    <w:rsid w:val="27E2E00D"/>
    <w:rsid w:val="27F86A5F"/>
    <w:rsid w:val="28072ED8"/>
    <w:rsid w:val="2835A8DE"/>
    <w:rsid w:val="283E5B44"/>
    <w:rsid w:val="28A1BC3B"/>
    <w:rsid w:val="28EFD2E6"/>
    <w:rsid w:val="2929D270"/>
    <w:rsid w:val="29532D1E"/>
    <w:rsid w:val="2995B545"/>
    <w:rsid w:val="2A12AE31"/>
    <w:rsid w:val="2A2FFB86"/>
    <w:rsid w:val="2A4DFA9B"/>
    <w:rsid w:val="2A5BED0F"/>
    <w:rsid w:val="2AB8A8FD"/>
    <w:rsid w:val="2B0FE0F3"/>
    <w:rsid w:val="2B139BB5"/>
    <w:rsid w:val="2B4A37C1"/>
    <w:rsid w:val="2BC356E1"/>
    <w:rsid w:val="2BEB597C"/>
    <w:rsid w:val="2C022E93"/>
    <w:rsid w:val="2C6F360B"/>
    <w:rsid w:val="2CB266F7"/>
    <w:rsid w:val="2D9AAD07"/>
    <w:rsid w:val="2DB92071"/>
    <w:rsid w:val="2DC75CD7"/>
    <w:rsid w:val="2E1202EA"/>
    <w:rsid w:val="2E4401B9"/>
    <w:rsid w:val="2E65F2F7"/>
    <w:rsid w:val="2EB192AD"/>
    <w:rsid w:val="2ECBFAD8"/>
    <w:rsid w:val="2ED95CBF"/>
    <w:rsid w:val="2EED1F4D"/>
    <w:rsid w:val="2F0545EE"/>
    <w:rsid w:val="2F12711C"/>
    <w:rsid w:val="2F253AF5"/>
    <w:rsid w:val="2F29F13D"/>
    <w:rsid w:val="2FA1E3E7"/>
    <w:rsid w:val="2FF58C2F"/>
    <w:rsid w:val="303979C0"/>
    <w:rsid w:val="3040BAC3"/>
    <w:rsid w:val="3094015E"/>
    <w:rsid w:val="3146A1A5"/>
    <w:rsid w:val="319AB129"/>
    <w:rsid w:val="319C5A8D"/>
    <w:rsid w:val="31AA55A2"/>
    <w:rsid w:val="31C41E4C"/>
    <w:rsid w:val="32080005"/>
    <w:rsid w:val="320E65D1"/>
    <w:rsid w:val="32123926"/>
    <w:rsid w:val="326D82FC"/>
    <w:rsid w:val="3274347A"/>
    <w:rsid w:val="32AB85C0"/>
    <w:rsid w:val="33037C82"/>
    <w:rsid w:val="33121961"/>
    <w:rsid w:val="3321F995"/>
    <w:rsid w:val="334FCFBD"/>
    <w:rsid w:val="335FD904"/>
    <w:rsid w:val="336DC6B0"/>
    <w:rsid w:val="338152EF"/>
    <w:rsid w:val="33C5D660"/>
    <w:rsid w:val="34F8AE52"/>
    <w:rsid w:val="352E0C7E"/>
    <w:rsid w:val="356222F9"/>
    <w:rsid w:val="35CF32ED"/>
    <w:rsid w:val="360EA20F"/>
    <w:rsid w:val="36269FEF"/>
    <w:rsid w:val="36347B15"/>
    <w:rsid w:val="364D603E"/>
    <w:rsid w:val="3661FF8E"/>
    <w:rsid w:val="367A5BB0"/>
    <w:rsid w:val="3698F269"/>
    <w:rsid w:val="36ACEAE8"/>
    <w:rsid w:val="36F3E0E0"/>
    <w:rsid w:val="37357C96"/>
    <w:rsid w:val="375237B6"/>
    <w:rsid w:val="376ED854"/>
    <w:rsid w:val="37B889C8"/>
    <w:rsid w:val="37BE719D"/>
    <w:rsid w:val="3802E292"/>
    <w:rsid w:val="38086AEB"/>
    <w:rsid w:val="38250499"/>
    <w:rsid w:val="3848E192"/>
    <w:rsid w:val="38AC39EA"/>
    <w:rsid w:val="38C579B1"/>
    <w:rsid w:val="38CD0E4A"/>
    <w:rsid w:val="39185F28"/>
    <w:rsid w:val="39C2995D"/>
    <w:rsid w:val="39E79D09"/>
    <w:rsid w:val="39F18DC9"/>
    <w:rsid w:val="3A2B5A82"/>
    <w:rsid w:val="3A31B7A8"/>
    <w:rsid w:val="3AB42F89"/>
    <w:rsid w:val="3ABE7213"/>
    <w:rsid w:val="3AF63B2F"/>
    <w:rsid w:val="3BA52AD5"/>
    <w:rsid w:val="3BA9C9D2"/>
    <w:rsid w:val="3C09E9B0"/>
    <w:rsid w:val="3C1382A5"/>
    <w:rsid w:val="3C353B74"/>
    <w:rsid w:val="3C7B56AB"/>
    <w:rsid w:val="3C9DD02A"/>
    <w:rsid w:val="3CCEB6E3"/>
    <w:rsid w:val="3D06B486"/>
    <w:rsid w:val="3D1A1898"/>
    <w:rsid w:val="3D54B24F"/>
    <w:rsid w:val="3D6123B0"/>
    <w:rsid w:val="3D970BAA"/>
    <w:rsid w:val="3DA2FB60"/>
    <w:rsid w:val="3DAB5248"/>
    <w:rsid w:val="3DEBD04B"/>
    <w:rsid w:val="3DF036F8"/>
    <w:rsid w:val="3E082982"/>
    <w:rsid w:val="3E124B06"/>
    <w:rsid w:val="3E3491FC"/>
    <w:rsid w:val="3E3E48E3"/>
    <w:rsid w:val="3E921205"/>
    <w:rsid w:val="3EB181F2"/>
    <w:rsid w:val="3F015196"/>
    <w:rsid w:val="3F06EDFB"/>
    <w:rsid w:val="3F2F45A5"/>
    <w:rsid w:val="3F406804"/>
    <w:rsid w:val="3F47FE8E"/>
    <w:rsid w:val="3F87A0AC"/>
    <w:rsid w:val="3F9A094B"/>
    <w:rsid w:val="3FA28A46"/>
    <w:rsid w:val="3FF98336"/>
    <w:rsid w:val="3FFCC832"/>
    <w:rsid w:val="4049EBEC"/>
    <w:rsid w:val="40621816"/>
    <w:rsid w:val="40A18770"/>
    <w:rsid w:val="40BFA9D7"/>
    <w:rsid w:val="40BFD58E"/>
    <w:rsid w:val="4115DB14"/>
    <w:rsid w:val="411C49F2"/>
    <w:rsid w:val="4164EC12"/>
    <w:rsid w:val="4169E1E2"/>
    <w:rsid w:val="421347AE"/>
    <w:rsid w:val="4275CA79"/>
    <w:rsid w:val="42A07148"/>
    <w:rsid w:val="42ABF073"/>
    <w:rsid w:val="4316E33E"/>
    <w:rsid w:val="43B23548"/>
    <w:rsid w:val="43D463CD"/>
    <w:rsid w:val="43EAE3DB"/>
    <w:rsid w:val="43F3B3DC"/>
    <w:rsid w:val="43F8E756"/>
    <w:rsid w:val="43FE7B88"/>
    <w:rsid w:val="442AD3F0"/>
    <w:rsid w:val="4458C394"/>
    <w:rsid w:val="445B11CF"/>
    <w:rsid w:val="446B775E"/>
    <w:rsid w:val="446D8A68"/>
    <w:rsid w:val="449A4B5B"/>
    <w:rsid w:val="44C111E1"/>
    <w:rsid w:val="450D0764"/>
    <w:rsid w:val="451A8D19"/>
    <w:rsid w:val="4534885D"/>
    <w:rsid w:val="45436915"/>
    <w:rsid w:val="454CB940"/>
    <w:rsid w:val="45D01608"/>
    <w:rsid w:val="46111FEE"/>
    <w:rsid w:val="469563E9"/>
    <w:rsid w:val="46AA3647"/>
    <w:rsid w:val="472B653A"/>
    <w:rsid w:val="47AF7B3D"/>
    <w:rsid w:val="47CFFA02"/>
    <w:rsid w:val="47EAF035"/>
    <w:rsid w:val="48434B18"/>
    <w:rsid w:val="4893CE89"/>
    <w:rsid w:val="48AD6411"/>
    <w:rsid w:val="48B8269F"/>
    <w:rsid w:val="48CE9138"/>
    <w:rsid w:val="49493353"/>
    <w:rsid w:val="49724AF1"/>
    <w:rsid w:val="49902510"/>
    <w:rsid w:val="49E9D057"/>
    <w:rsid w:val="49EAF3CD"/>
    <w:rsid w:val="4A01DB1D"/>
    <w:rsid w:val="4A0B85A4"/>
    <w:rsid w:val="4A5366B0"/>
    <w:rsid w:val="4A76B92E"/>
    <w:rsid w:val="4AD33845"/>
    <w:rsid w:val="4AD85B69"/>
    <w:rsid w:val="4B665468"/>
    <w:rsid w:val="4B6A0A11"/>
    <w:rsid w:val="4B83512E"/>
    <w:rsid w:val="4B85A0B8"/>
    <w:rsid w:val="4B8B1B53"/>
    <w:rsid w:val="4B8D4684"/>
    <w:rsid w:val="4B9CAB61"/>
    <w:rsid w:val="4BA17EBA"/>
    <w:rsid w:val="4BB246EE"/>
    <w:rsid w:val="4BD64D70"/>
    <w:rsid w:val="4BEF75CD"/>
    <w:rsid w:val="4C67DE5B"/>
    <w:rsid w:val="4C6D6033"/>
    <w:rsid w:val="4D9EF6D8"/>
    <w:rsid w:val="4DD47577"/>
    <w:rsid w:val="4DE9666E"/>
    <w:rsid w:val="4ED1CA82"/>
    <w:rsid w:val="4EFB9BA0"/>
    <w:rsid w:val="4F0D8675"/>
    <w:rsid w:val="4F584BEC"/>
    <w:rsid w:val="4F89A122"/>
    <w:rsid w:val="4F9005F6"/>
    <w:rsid w:val="4FB26551"/>
    <w:rsid w:val="500249B8"/>
    <w:rsid w:val="500615C2"/>
    <w:rsid w:val="502B9074"/>
    <w:rsid w:val="505D7BF3"/>
    <w:rsid w:val="50DD0922"/>
    <w:rsid w:val="50F6B44E"/>
    <w:rsid w:val="510E76FF"/>
    <w:rsid w:val="519F5549"/>
    <w:rsid w:val="5226B6D0"/>
    <w:rsid w:val="5278D983"/>
    <w:rsid w:val="528A145A"/>
    <w:rsid w:val="52BB262E"/>
    <w:rsid w:val="52C06F2A"/>
    <w:rsid w:val="535AAB0F"/>
    <w:rsid w:val="53676EF7"/>
    <w:rsid w:val="536EBD87"/>
    <w:rsid w:val="53977E8E"/>
    <w:rsid w:val="53983DE3"/>
    <w:rsid w:val="539B2189"/>
    <w:rsid w:val="53BCDBC0"/>
    <w:rsid w:val="53E60D8F"/>
    <w:rsid w:val="5414A9E4"/>
    <w:rsid w:val="558917A0"/>
    <w:rsid w:val="55B07A45"/>
    <w:rsid w:val="55EF501F"/>
    <w:rsid w:val="55FA577B"/>
    <w:rsid w:val="561AA315"/>
    <w:rsid w:val="561D47A1"/>
    <w:rsid w:val="568C33A1"/>
    <w:rsid w:val="568D9C5C"/>
    <w:rsid w:val="56B33C14"/>
    <w:rsid w:val="56BB1E16"/>
    <w:rsid w:val="56C58576"/>
    <w:rsid w:val="5749EA88"/>
    <w:rsid w:val="57A49A52"/>
    <w:rsid w:val="57B9BB4E"/>
    <w:rsid w:val="57F2C51C"/>
    <w:rsid w:val="5842DEA3"/>
    <w:rsid w:val="586044F8"/>
    <w:rsid w:val="588B5332"/>
    <w:rsid w:val="58C6821A"/>
    <w:rsid w:val="5907DB10"/>
    <w:rsid w:val="593B1B07"/>
    <w:rsid w:val="594A1431"/>
    <w:rsid w:val="59670EEE"/>
    <w:rsid w:val="598C0F58"/>
    <w:rsid w:val="599221AE"/>
    <w:rsid w:val="59CA75D5"/>
    <w:rsid w:val="5A116568"/>
    <w:rsid w:val="5A26400C"/>
    <w:rsid w:val="5AA0B242"/>
    <w:rsid w:val="5AF01B17"/>
    <w:rsid w:val="5AF66CB9"/>
    <w:rsid w:val="5B2DF20F"/>
    <w:rsid w:val="5B3479EF"/>
    <w:rsid w:val="5B63EA0A"/>
    <w:rsid w:val="5BA1E956"/>
    <w:rsid w:val="5C080D9F"/>
    <w:rsid w:val="5CA58076"/>
    <w:rsid w:val="5D0AB8FC"/>
    <w:rsid w:val="5D2CD8EF"/>
    <w:rsid w:val="5D449937"/>
    <w:rsid w:val="5D71C064"/>
    <w:rsid w:val="5DC3394A"/>
    <w:rsid w:val="5DC36E1D"/>
    <w:rsid w:val="5DFE5792"/>
    <w:rsid w:val="5EBF8969"/>
    <w:rsid w:val="5ED3ED1C"/>
    <w:rsid w:val="5EE53E54"/>
    <w:rsid w:val="5EFFBF71"/>
    <w:rsid w:val="5F8BBA77"/>
    <w:rsid w:val="5FAD1116"/>
    <w:rsid w:val="5FB77F8B"/>
    <w:rsid w:val="5FD832EA"/>
    <w:rsid w:val="6047EF66"/>
    <w:rsid w:val="6057AD1B"/>
    <w:rsid w:val="6092F331"/>
    <w:rsid w:val="60A0578B"/>
    <w:rsid w:val="60B0C01B"/>
    <w:rsid w:val="60BF623C"/>
    <w:rsid w:val="60F15862"/>
    <w:rsid w:val="612D048F"/>
    <w:rsid w:val="6149D03B"/>
    <w:rsid w:val="6163C90F"/>
    <w:rsid w:val="6165AE3D"/>
    <w:rsid w:val="61736EEC"/>
    <w:rsid w:val="618E7449"/>
    <w:rsid w:val="619E79E4"/>
    <w:rsid w:val="61B3A550"/>
    <w:rsid w:val="61C72B60"/>
    <w:rsid w:val="6211578F"/>
    <w:rsid w:val="62217BC9"/>
    <w:rsid w:val="62433502"/>
    <w:rsid w:val="62679AA8"/>
    <w:rsid w:val="629372BA"/>
    <w:rsid w:val="6297991A"/>
    <w:rsid w:val="62A52A23"/>
    <w:rsid w:val="62B0A7A4"/>
    <w:rsid w:val="62F7CF1A"/>
    <w:rsid w:val="62FB5378"/>
    <w:rsid w:val="63263EC7"/>
    <w:rsid w:val="6328174A"/>
    <w:rsid w:val="6356FCE5"/>
    <w:rsid w:val="63E38798"/>
    <w:rsid w:val="6400971A"/>
    <w:rsid w:val="641EFF51"/>
    <w:rsid w:val="64840241"/>
    <w:rsid w:val="65300128"/>
    <w:rsid w:val="65350CE7"/>
    <w:rsid w:val="65FA7B11"/>
    <w:rsid w:val="66391F60"/>
    <w:rsid w:val="664695C0"/>
    <w:rsid w:val="667F2DD6"/>
    <w:rsid w:val="6685A35E"/>
    <w:rsid w:val="66AB6AF4"/>
    <w:rsid w:val="66F6CCA9"/>
    <w:rsid w:val="67139EAF"/>
    <w:rsid w:val="676016CC"/>
    <w:rsid w:val="67867757"/>
    <w:rsid w:val="678A1BFF"/>
    <w:rsid w:val="679FE962"/>
    <w:rsid w:val="67A38DA7"/>
    <w:rsid w:val="67A75AC7"/>
    <w:rsid w:val="67AE1FD9"/>
    <w:rsid w:val="67B911BF"/>
    <w:rsid w:val="67BAF347"/>
    <w:rsid w:val="67FD55D9"/>
    <w:rsid w:val="681C590A"/>
    <w:rsid w:val="68434877"/>
    <w:rsid w:val="68A55F82"/>
    <w:rsid w:val="68D068C1"/>
    <w:rsid w:val="68FC6622"/>
    <w:rsid w:val="693BB9C3"/>
    <w:rsid w:val="6970C022"/>
    <w:rsid w:val="69739A2C"/>
    <w:rsid w:val="698CD52B"/>
    <w:rsid w:val="69AAFE42"/>
    <w:rsid w:val="69C9A9CA"/>
    <w:rsid w:val="6A4D049C"/>
    <w:rsid w:val="6A5F7CEB"/>
    <w:rsid w:val="6A799039"/>
    <w:rsid w:val="6AABAE73"/>
    <w:rsid w:val="6AC1BCC1"/>
    <w:rsid w:val="6AE02A3F"/>
    <w:rsid w:val="6B08840E"/>
    <w:rsid w:val="6B125E9B"/>
    <w:rsid w:val="6B666F80"/>
    <w:rsid w:val="6B9803FC"/>
    <w:rsid w:val="6BAB217A"/>
    <w:rsid w:val="6C2C4A83"/>
    <w:rsid w:val="6C85DF89"/>
    <w:rsid w:val="6CA15521"/>
    <w:rsid w:val="6D1A8B13"/>
    <w:rsid w:val="6D328351"/>
    <w:rsid w:val="6D3973F8"/>
    <w:rsid w:val="6D9B9F53"/>
    <w:rsid w:val="6E1636A0"/>
    <w:rsid w:val="6E1C9EF0"/>
    <w:rsid w:val="6E2B08E8"/>
    <w:rsid w:val="6E8C138E"/>
    <w:rsid w:val="6EAF9823"/>
    <w:rsid w:val="6EB8C004"/>
    <w:rsid w:val="6EFBB37E"/>
    <w:rsid w:val="6F2C8DDF"/>
    <w:rsid w:val="6F38E68F"/>
    <w:rsid w:val="6F9CDBB7"/>
    <w:rsid w:val="6FFE790F"/>
    <w:rsid w:val="7019011E"/>
    <w:rsid w:val="70436FF6"/>
    <w:rsid w:val="7092B19F"/>
    <w:rsid w:val="70B02F1C"/>
    <w:rsid w:val="70D8726B"/>
    <w:rsid w:val="70E35859"/>
    <w:rsid w:val="71281230"/>
    <w:rsid w:val="71517BB5"/>
    <w:rsid w:val="716940A6"/>
    <w:rsid w:val="717BC40B"/>
    <w:rsid w:val="71BC88A7"/>
    <w:rsid w:val="723FA56F"/>
    <w:rsid w:val="72690978"/>
    <w:rsid w:val="7339D04E"/>
    <w:rsid w:val="744852BD"/>
    <w:rsid w:val="74979884"/>
    <w:rsid w:val="74F4776A"/>
    <w:rsid w:val="755D63F3"/>
    <w:rsid w:val="75608337"/>
    <w:rsid w:val="75B36F3B"/>
    <w:rsid w:val="763424B3"/>
    <w:rsid w:val="7643E89E"/>
    <w:rsid w:val="7644A449"/>
    <w:rsid w:val="76A66879"/>
    <w:rsid w:val="76C16B06"/>
    <w:rsid w:val="76E802A3"/>
    <w:rsid w:val="770DC50A"/>
    <w:rsid w:val="7730E70C"/>
    <w:rsid w:val="77ABB7F9"/>
    <w:rsid w:val="7809331B"/>
    <w:rsid w:val="78294D01"/>
    <w:rsid w:val="7875FF88"/>
    <w:rsid w:val="7890D9E3"/>
    <w:rsid w:val="7951ACC6"/>
    <w:rsid w:val="7973739B"/>
    <w:rsid w:val="79C167E5"/>
    <w:rsid w:val="79CE6ED5"/>
    <w:rsid w:val="79FEAE51"/>
    <w:rsid w:val="7A275469"/>
    <w:rsid w:val="7A71BAD9"/>
    <w:rsid w:val="7A7CBF82"/>
    <w:rsid w:val="7A8AB90D"/>
    <w:rsid w:val="7AB6FCC9"/>
    <w:rsid w:val="7AD3A2F1"/>
    <w:rsid w:val="7AF13913"/>
    <w:rsid w:val="7B0EE9A8"/>
    <w:rsid w:val="7B0F1999"/>
    <w:rsid w:val="7B8AE178"/>
    <w:rsid w:val="7B989506"/>
    <w:rsid w:val="7B99BBFB"/>
    <w:rsid w:val="7B99C2C3"/>
    <w:rsid w:val="7BB8FD29"/>
    <w:rsid w:val="7BCF85C3"/>
    <w:rsid w:val="7C48000A"/>
    <w:rsid w:val="7CA7B801"/>
    <w:rsid w:val="7D20B915"/>
    <w:rsid w:val="7D7AD276"/>
    <w:rsid w:val="7DA48C99"/>
    <w:rsid w:val="7E0FD53C"/>
    <w:rsid w:val="7E2CAAC9"/>
    <w:rsid w:val="7E63A45B"/>
    <w:rsid w:val="7E7A9B15"/>
    <w:rsid w:val="7EC39A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AF87C1B1-3625-4F14-A965-118604015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E77"/>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73608362">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3" ma:contentTypeDescription="Create a new document." ma:contentTypeScope="" ma:versionID="dfb3857c7a5063e0b0763c376dac851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ef454c2428336a450cb468bf21a1413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2.xml><?xml version="1.0" encoding="utf-8"?>
<ds:datastoreItem xmlns:ds="http://schemas.openxmlformats.org/officeDocument/2006/customXml" ds:itemID="{82A628D4-AC1B-4D18-9DB5-897B4663F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3195</TotalTime>
  <Pages>12</Pages>
  <Words>3243</Words>
  <Characters>18486</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237</cp:revision>
  <cp:lastPrinted>2020-02-10T06:14:00Z</cp:lastPrinted>
  <dcterms:created xsi:type="dcterms:W3CDTF">2024-02-07T23:50:00Z</dcterms:created>
  <dcterms:modified xsi:type="dcterms:W3CDTF">2024-02-18T17:48:00Z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ies>
</file>